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0490" w14:textId="4E1284D6" w:rsidR="00EF1C80" w:rsidRPr="00F17CF5" w:rsidRDefault="00CB1EF1" w:rsidP="00EF1C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9DB2E4" wp14:editId="64EB46AA">
            <wp:simplePos x="0" y="0"/>
            <wp:positionH relativeFrom="margin">
              <wp:posOffset>4382770</wp:posOffset>
            </wp:positionH>
            <wp:positionV relativeFrom="margin">
              <wp:posOffset>-781050</wp:posOffset>
            </wp:positionV>
            <wp:extent cx="1865630" cy="17926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1C80" w:rsidRPr="00F17CF5">
        <w:rPr>
          <w:rFonts w:ascii="Times New Roman" w:hAnsi="Times New Roman" w:cs="Times New Roman"/>
          <w:sz w:val="24"/>
          <w:szCs w:val="24"/>
        </w:rPr>
        <w:t xml:space="preserve">Sent Via Electronic Mail </w:t>
      </w:r>
    </w:p>
    <w:p w14:paraId="2896164E" w14:textId="77777777" w:rsidR="00EF1C80" w:rsidRPr="00F17CF5" w:rsidRDefault="00EF1C80" w:rsidP="00EF1C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519FF4" w14:textId="77777777" w:rsidR="00CB1EF1" w:rsidRDefault="00CB1EF1" w:rsidP="00EF1C8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C6ED36" w14:textId="77777777" w:rsidR="00CB1EF1" w:rsidRDefault="00CB1EF1" w:rsidP="00EF1C8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E269E8" w14:textId="31720F6F" w:rsidR="00EF1C80" w:rsidRPr="00F17CF5" w:rsidRDefault="00EF1C80" w:rsidP="00EF1C8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CF5">
        <w:rPr>
          <w:rFonts w:ascii="Times New Roman" w:hAnsi="Times New Roman" w:cs="Times New Roman"/>
          <w:b/>
          <w:sz w:val="28"/>
          <w:szCs w:val="28"/>
          <w:u w:val="single"/>
        </w:rPr>
        <w:t>MEMO</w:t>
      </w:r>
    </w:p>
    <w:p w14:paraId="2905AC45" w14:textId="4FA37318" w:rsidR="00EF1C80" w:rsidRPr="00F17CF5" w:rsidRDefault="00EF1C80" w:rsidP="00EF1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CF5">
        <w:rPr>
          <w:rFonts w:ascii="Times New Roman" w:hAnsi="Times New Roman" w:cs="Times New Roman"/>
          <w:sz w:val="24"/>
          <w:szCs w:val="24"/>
        </w:rPr>
        <w:t>To:</w:t>
      </w:r>
      <w:r w:rsidRPr="00F17CF5">
        <w:rPr>
          <w:rFonts w:ascii="Times New Roman" w:hAnsi="Times New Roman" w:cs="Times New Roman"/>
          <w:sz w:val="24"/>
          <w:szCs w:val="24"/>
        </w:rPr>
        <w:tab/>
      </w:r>
      <w:r w:rsidRPr="00F17CF5">
        <w:rPr>
          <w:rFonts w:ascii="Times New Roman" w:hAnsi="Times New Roman" w:cs="Times New Roman"/>
          <w:sz w:val="24"/>
          <w:szCs w:val="24"/>
        </w:rPr>
        <w:tab/>
        <w:t xml:space="preserve">Greg </w:t>
      </w:r>
      <w:proofErr w:type="spellStart"/>
      <w:r w:rsidRPr="00F17CF5">
        <w:rPr>
          <w:rFonts w:ascii="Times New Roman" w:hAnsi="Times New Roman" w:cs="Times New Roman"/>
          <w:sz w:val="24"/>
          <w:szCs w:val="24"/>
        </w:rPr>
        <w:t>Silbernagel</w:t>
      </w:r>
      <w:proofErr w:type="spellEnd"/>
      <w:r w:rsidRPr="00F17CF5">
        <w:rPr>
          <w:rFonts w:ascii="Times New Roman" w:hAnsi="Times New Roman" w:cs="Times New Roman"/>
          <w:sz w:val="24"/>
          <w:szCs w:val="24"/>
        </w:rPr>
        <w:t xml:space="preserve">, </w:t>
      </w:r>
      <w:r w:rsidR="00E150FB">
        <w:rPr>
          <w:rFonts w:ascii="Times New Roman" w:hAnsi="Times New Roman" w:cs="Times New Roman"/>
          <w:sz w:val="24"/>
          <w:szCs w:val="24"/>
        </w:rPr>
        <w:t xml:space="preserve">OWRD </w:t>
      </w:r>
      <w:r w:rsidRPr="00F17CF5">
        <w:rPr>
          <w:rFonts w:ascii="Times New Roman" w:hAnsi="Times New Roman" w:cs="Times New Roman"/>
          <w:sz w:val="24"/>
          <w:szCs w:val="24"/>
        </w:rPr>
        <w:t>Watermaster</w:t>
      </w:r>
    </w:p>
    <w:p w14:paraId="59AE9560" w14:textId="54366C17" w:rsidR="00EF1C80" w:rsidRPr="00F17CF5" w:rsidRDefault="00EF1C80" w:rsidP="00EF1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CF5">
        <w:rPr>
          <w:rFonts w:ascii="Times New Roman" w:hAnsi="Times New Roman" w:cs="Times New Roman"/>
          <w:sz w:val="24"/>
          <w:szCs w:val="24"/>
        </w:rPr>
        <w:tab/>
      </w:r>
      <w:r w:rsidRPr="00F17CF5">
        <w:rPr>
          <w:rFonts w:ascii="Times New Roman" w:hAnsi="Times New Roman" w:cs="Times New Roman"/>
          <w:sz w:val="24"/>
          <w:szCs w:val="24"/>
        </w:rPr>
        <w:tab/>
      </w:r>
      <w:r w:rsidR="00E150FB">
        <w:rPr>
          <w:rFonts w:ascii="Times New Roman" w:hAnsi="Times New Roman" w:cs="Times New Roman"/>
          <w:sz w:val="24"/>
          <w:szCs w:val="24"/>
        </w:rPr>
        <w:t xml:space="preserve">Chris </w:t>
      </w:r>
      <w:proofErr w:type="spellStart"/>
      <w:r w:rsidR="00E150FB">
        <w:rPr>
          <w:rFonts w:ascii="Times New Roman" w:hAnsi="Times New Roman" w:cs="Times New Roman"/>
          <w:sz w:val="24"/>
          <w:szCs w:val="24"/>
        </w:rPr>
        <w:t>Kowitz</w:t>
      </w:r>
      <w:proofErr w:type="spellEnd"/>
      <w:r w:rsidR="00E150FB">
        <w:rPr>
          <w:rFonts w:ascii="Times New Roman" w:hAnsi="Times New Roman" w:cs="Times New Roman"/>
          <w:sz w:val="24"/>
          <w:szCs w:val="24"/>
        </w:rPr>
        <w:t>, OWRD Region 5 Manager</w:t>
      </w:r>
    </w:p>
    <w:p w14:paraId="1F779FD7" w14:textId="77777777" w:rsidR="00CB1EF1" w:rsidRPr="00F17CF5" w:rsidRDefault="00CB1EF1" w:rsidP="00CB1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CF5">
        <w:rPr>
          <w:rFonts w:ascii="Times New Roman" w:hAnsi="Times New Roman" w:cs="Times New Roman"/>
          <w:sz w:val="24"/>
          <w:szCs w:val="24"/>
        </w:rPr>
        <w:t>From:</w:t>
      </w:r>
      <w:r w:rsidRPr="00F17CF5">
        <w:rPr>
          <w:rFonts w:ascii="Times New Roman" w:hAnsi="Times New Roman" w:cs="Times New Roman"/>
          <w:sz w:val="24"/>
          <w:szCs w:val="24"/>
        </w:rPr>
        <w:tab/>
      </w:r>
      <w:r w:rsidRPr="00F17CF5">
        <w:rPr>
          <w:rFonts w:ascii="Times New Roman" w:hAnsi="Times New Roman" w:cs="Times New Roman"/>
          <w:sz w:val="24"/>
          <w:szCs w:val="24"/>
        </w:rPr>
        <w:tab/>
        <w:t>J.R. Cook</w:t>
      </w:r>
      <w:r>
        <w:rPr>
          <w:rFonts w:ascii="Times New Roman" w:hAnsi="Times New Roman" w:cs="Times New Roman"/>
          <w:sz w:val="24"/>
          <w:szCs w:val="24"/>
        </w:rPr>
        <w:t xml:space="preserve"> &amp; Gibb Evans</w:t>
      </w:r>
      <w:r w:rsidRPr="00F17C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Commission Contract Staff</w:t>
      </w:r>
    </w:p>
    <w:p w14:paraId="4B3BBADE" w14:textId="77777777" w:rsidR="00CB1EF1" w:rsidRDefault="00CB1EF1" w:rsidP="00CB1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CF5">
        <w:rPr>
          <w:rFonts w:ascii="Times New Roman" w:hAnsi="Times New Roman" w:cs="Times New Roman"/>
          <w:sz w:val="24"/>
          <w:szCs w:val="24"/>
        </w:rPr>
        <w:t>CC:</w:t>
      </w:r>
      <w:r w:rsidRPr="00F17C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7CF5">
        <w:rPr>
          <w:rFonts w:ascii="Times New Roman" w:hAnsi="Times New Roman" w:cs="Times New Roman"/>
          <w:sz w:val="24"/>
          <w:szCs w:val="24"/>
        </w:rPr>
        <w:t xml:space="preserve">Jake Madison, </w:t>
      </w:r>
      <w:r>
        <w:rPr>
          <w:rFonts w:ascii="Times New Roman" w:hAnsi="Times New Roman" w:cs="Times New Roman"/>
          <w:sz w:val="24"/>
          <w:szCs w:val="24"/>
        </w:rPr>
        <w:t>Commission Chair</w:t>
      </w:r>
    </w:p>
    <w:p w14:paraId="4D7CC697" w14:textId="77777777" w:rsidR="00CB1EF1" w:rsidRPr="00F17CF5" w:rsidRDefault="00CB1EF1" w:rsidP="00CB1EF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Mid-Columbia Water Commission</w:t>
      </w:r>
    </w:p>
    <w:p w14:paraId="46DB76EE" w14:textId="77777777" w:rsidR="00CB1EF1" w:rsidRPr="00F17CF5" w:rsidRDefault="00CB1EF1" w:rsidP="00CB1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CF5">
        <w:rPr>
          <w:rFonts w:ascii="Times New Roman" w:hAnsi="Times New Roman" w:cs="Times New Roman"/>
          <w:sz w:val="24"/>
          <w:szCs w:val="24"/>
        </w:rPr>
        <w:tab/>
      </w:r>
      <w:r w:rsidRPr="00F17CF5">
        <w:rPr>
          <w:rFonts w:ascii="Times New Roman" w:hAnsi="Times New Roman" w:cs="Times New Roman"/>
          <w:sz w:val="24"/>
          <w:szCs w:val="24"/>
        </w:rPr>
        <w:tab/>
        <w:t>NOWA Board of Directors</w:t>
      </w:r>
    </w:p>
    <w:p w14:paraId="71E6EA07" w14:textId="77777777" w:rsidR="006948BE" w:rsidRDefault="00CB1EF1" w:rsidP="00CB1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CF5">
        <w:rPr>
          <w:rFonts w:ascii="Times New Roman" w:hAnsi="Times New Roman" w:cs="Times New Roman"/>
          <w:sz w:val="24"/>
          <w:szCs w:val="24"/>
        </w:rPr>
        <w:t>Attachments:</w:t>
      </w:r>
      <w:r w:rsidRPr="00F17CF5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A1936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Use Map</w:t>
      </w:r>
      <w:r w:rsidR="003C202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202</w:t>
      </w:r>
      <w:r w:rsidR="003A1936">
        <w:rPr>
          <w:rFonts w:ascii="Times New Roman" w:hAnsi="Times New Roman" w:cs="Times New Roman"/>
          <w:sz w:val="24"/>
          <w:szCs w:val="24"/>
        </w:rPr>
        <w:t>4</w:t>
      </w:r>
      <w:r w:rsidRPr="00F17CF5">
        <w:rPr>
          <w:rFonts w:ascii="Times New Roman" w:hAnsi="Times New Roman" w:cs="Times New Roman"/>
          <w:sz w:val="24"/>
          <w:szCs w:val="24"/>
        </w:rPr>
        <w:t xml:space="preserve"> Water Use Forecast</w:t>
      </w:r>
      <w:r>
        <w:rPr>
          <w:rFonts w:ascii="Times New Roman" w:hAnsi="Times New Roman" w:cs="Times New Roman"/>
          <w:sz w:val="24"/>
          <w:szCs w:val="24"/>
        </w:rPr>
        <w:t xml:space="preserve"> Map</w:t>
      </w:r>
      <w:r w:rsidR="00F94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E6DC3" w14:textId="094E44C4" w:rsidR="00CB1EF1" w:rsidRPr="00F17CF5" w:rsidRDefault="006948BE" w:rsidP="006948B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Mitigation Source and Mitigation Use Water Rights Table in both rate and volume</w:t>
      </w:r>
    </w:p>
    <w:p w14:paraId="379ADDAE" w14:textId="728A509C" w:rsidR="00CB1EF1" w:rsidRDefault="00CB1EF1" w:rsidP="004B4B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CF5">
        <w:rPr>
          <w:rFonts w:ascii="Times New Roman" w:hAnsi="Times New Roman" w:cs="Times New Roman"/>
          <w:sz w:val="24"/>
          <w:szCs w:val="24"/>
        </w:rPr>
        <w:tab/>
      </w:r>
      <w:r w:rsidRPr="00F17C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Proof of Valid Instream Lease for 202</w:t>
      </w:r>
      <w:r w:rsidR="003A1936">
        <w:rPr>
          <w:rFonts w:ascii="Times New Roman" w:hAnsi="Times New Roman" w:cs="Times New Roman"/>
          <w:sz w:val="24"/>
          <w:szCs w:val="24"/>
        </w:rPr>
        <w:t>3</w:t>
      </w:r>
      <w:r w:rsidR="001320AF">
        <w:rPr>
          <w:rFonts w:ascii="Times New Roman" w:hAnsi="Times New Roman" w:cs="Times New Roman"/>
          <w:sz w:val="24"/>
          <w:szCs w:val="24"/>
        </w:rPr>
        <w:t xml:space="preserve"> and 202</w:t>
      </w:r>
      <w:r w:rsidR="003A19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(IL-1</w:t>
      </w:r>
      <w:r w:rsidR="00B327F3">
        <w:rPr>
          <w:rFonts w:ascii="Times New Roman" w:hAnsi="Times New Roman" w:cs="Times New Roman"/>
          <w:sz w:val="24"/>
          <w:szCs w:val="24"/>
        </w:rPr>
        <w:t>6</w:t>
      </w:r>
      <w:r w:rsidR="005E191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CC149B" w14:textId="616D79E4" w:rsidR="00F94BD6" w:rsidRDefault="00F94BD6" w:rsidP="004B4B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Volumetric Accounting Analysis Scope of Work</w:t>
      </w:r>
    </w:p>
    <w:p w14:paraId="2DFE7AFD" w14:textId="77777777" w:rsidR="00EF1C80" w:rsidRPr="00F17CF5" w:rsidRDefault="00EF1C80" w:rsidP="00EF1C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1148E" w14:textId="1A128941" w:rsidR="00EF1C80" w:rsidRPr="00F17CF5" w:rsidRDefault="00EF1C80" w:rsidP="00EF1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CF5">
        <w:rPr>
          <w:rFonts w:ascii="Times New Roman" w:hAnsi="Times New Roman" w:cs="Times New Roman"/>
          <w:sz w:val="24"/>
          <w:szCs w:val="24"/>
        </w:rPr>
        <w:t>RE:</w:t>
      </w:r>
      <w:r w:rsidRPr="00F17CF5">
        <w:rPr>
          <w:rFonts w:ascii="Times New Roman" w:hAnsi="Times New Roman" w:cs="Times New Roman"/>
          <w:sz w:val="24"/>
          <w:szCs w:val="24"/>
        </w:rPr>
        <w:tab/>
        <w:t>Permit #S-5</w:t>
      </w:r>
      <w:r w:rsidR="005F6E7D">
        <w:rPr>
          <w:rFonts w:ascii="Times New Roman" w:hAnsi="Times New Roman" w:cs="Times New Roman"/>
          <w:sz w:val="24"/>
          <w:szCs w:val="24"/>
        </w:rPr>
        <w:t>5</w:t>
      </w:r>
      <w:r w:rsidR="005E1910">
        <w:rPr>
          <w:rFonts w:ascii="Times New Roman" w:hAnsi="Times New Roman" w:cs="Times New Roman"/>
          <w:sz w:val="24"/>
          <w:szCs w:val="24"/>
        </w:rPr>
        <w:t>167</w:t>
      </w:r>
      <w:r w:rsidRPr="00F17CF5">
        <w:rPr>
          <w:rFonts w:ascii="Times New Roman" w:hAnsi="Times New Roman" w:cs="Times New Roman"/>
          <w:sz w:val="24"/>
          <w:szCs w:val="24"/>
        </w:rPr>
        <w:t xml:space="preserve"> (20</w:t>
      </w:r>
      <w:r w:rsidR="00CB1EF1">
        <w:rPr>
          <w:rFonts w:ascii="Times New Roman" w:hAnsi="Times New Roman" w:cs="Times New Roman"/>
          <w:sz w:val="24"/>
          <w:szCs w:val="24"/>
        </w:rPr>
        <w:t>2</w:t>
      </w:r>
      <w:r w:rsidR="003A1936">
        <w:rPr>
          <w:rFonts w:ascii="Times New Roman" w:hAnsi="Times New Roman" w:cs="Times New Roman"/>
          <w:sz w:val="24"/>
          <w:szCs w:val="24"/>
        </w:rPr>
        <w:t>3</w:t>
      </w:r>
      <w:r w:rsidRPr="00F17CF5">
        <w:rPr>
          <w:rFonts w:ascii="Times New Roman" w:hAnsi="Times New Roman" w:cs="Times New Roman"/>
          <w:sz w:val="24"/>
          <w:szCs w:val="24"/>
        </w:rPr>
        <w:t xml:space="preserve"> Annual Report and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A1936">
        <w:rPr>
          <w:rFonts w:ascii="Times New Roman" w:hAnsi="Times New Roman" w:cs="Times New Roman"/>
          <w:sz w:val="24"/>
          <w:szCs w:val="24"/>
        </w:rPr>
        <w:t>4</w:t>
      </w:r>
      <w:r w:rsidRPr="00F17CF5">
        <w:rPr>
          <w:rFonts w:ascii="Times New Roman" w:hAnsi="Times New Roman" w:cs="Times New Roman"/>
          <w:sz w:val="24"/>
          <w:szCs w:val="24"/>
        </w:rPr>
        <w:t xml:space="preserve"> water use forecast)</w:t>
      </w:r>
    </w:p>
    <w:p w14:paraId="083E3A7F" w14:textId="77777777" w:rsidR="00EF1C80" w:rsidRPr="00F17CF5" w:rsidRDefault="00EF1C80" w:rsidP="00EF1C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56C25F" w14:textId="77777777" w:rsidR="00EF1C80" w:rsidRDefault="00EF1C80" w:rsidP="00EF1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7CF5">
        <w:rPr>
          <w:rFonts w:ascii="Times New Roman" w:hAnsi="Times New Roman" w:cs="Times New Roman"/>
          <w:b/>
          <w:sz w:val="24"/>
          <w:szCs w:val="24"/>
        </w:rPr>
        <w:t>Introduction</w:t>
      </w:r>
      <w:r w:rsidRPr="00F17CF5">
        <w:rPr>
          <w:rFonts w:ascii="Times New Roman" w:hAnsi="Times New Roman" w:cs="Times New Roman"/>
          <w:b/>
          <w:sz w:val="24"/>
          <w:szCs w:val="24"/>
        </w:rPr>
        <w:tab/>
      </w:r>
    </w:p>
    <w:p w14:paraId="2FFCDACA" w14:textId="0DF94BA0" w:rsidR="00CB1EF1" w:rsidRDefault="00CB1EF1" w:rsidP="00CB1E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Condition 16 of Permit #S-5</w:t>
      </w:r>
      <w:r w:rsidR="005F6E7D">
        <w:rPr>
          <w:rFonts w:ascii="Times New Roman" w:hAnsi="Times New Roman" w:cs="Times New Roman"/>
          <w:sz w:val="24"/>
          <w:szCs w:val="24"/>
        </w:rPr>
        <w:t>5</w:t>
      </w:r>
      <w:r w:rsidR="005E1910">
        <w:rPr>
          <w:rFonts w:ascii="Times New Roman" w:hAnsi="Times New Roman" w:cs="Times New Roman"/>
          <w:sz w:val="24"/>
          <w:szCs w:val="24"/>
        </w:rPr>
        <w:t>167</w:t>
      </w:r>
      <w:r>
        <w:rPr>
          <w:rFonts w:ascii="Times New Roman" w:hAnsi="Times New Roman" w:cs="Times New Roman"/>
          <w:sz w:val="24"/>
          <w:szCs w:val="24"/>
        </w:rPr>
        <w:t>, the water rights holder is required to provide an annual water use report by February 14 of each year, including a forecast for the expected use of Permit #S-5</w:t>
      </w:r>
      <w:r w:rsidR="005F6E7D">
        <w:rPr>
          <w:rFonts w:ascii="Times New Roman" w:hAnsi="Times New Roman" w:cs="Times New Roman"/>
          <w:sz w:val="24"/>
          <w:szCs w:val="24"/>
        </w:rPr>
        <w:t>5</w:t>
      </w:r>
      <w:r w:rsidR="005E1910">
        <w:rPr>
          <w:rFonts w:ascii="Times New Roman" w:hAnsi="Times New Roman" w:cs="Times New Roman"/>
          <w:sz w:val="24"/>
          <w:szCs w:val="24"/>
        </w:rPr>
        <w:t>167</w:t>
      </w:r>
      <w:r>
        <w:rPr>
          <w:rFonts w:ascii="Times New Roman" w:hAnsi="Times New Roman" w:cs="Times New Roman"/>
          <w:sz w:val="24"/>
          <w:szCs w:val="24"/>
        </w:rPr>
        <w:t xml:space="preserve"> for the upcoming irrigation season.  In </w:t>
      </w:r>
      <w:r w:rsidR="001142D1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2020 the Mid-Columbia Water Commission was legally formed and has assumed administrative responsibilities for all Mid-Columbia Mitigation Use Rights currently in use.  The following report includes information to comply with reporting Sub-Conditions a, b, c and d of Condition 16.</w:t>
      </w:r>
    </w:p>
    <w:p w14:paraId="11A9DA8C" w14:textId="77777777" w:rsidR="00EF1C80" w:rsidRDefault="00EF1C80" w:rsidP="00EF1C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1E941" w14:textId="3418B214" w:rsidR="00EF1C80" w:rsidRDefault="00EF1C80" w:rsidP="00EF1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6F6C">
        <w:rPr>
          <w:rFonts w:ascii="Times New Roman" w:hAnsi="Times New Roman" w:cs="Times New Roman"/>
          <w:b/>
          <w:sz w:val="24"/>
          <w:szCs w:val="24"/>
        </w:rPr>
        <w:t>20</w:t>
      </w:r>
      <w:r w:rsidR="00CB1EF1">
        <w:rPr>
          <w:rFonts w:ascii="Times New Roman" w:hAnsi="Times New Roman" w:cs="Times New Roman"/>
          <w:b/>
          <w:sz w:val="24"/>
          <w:szCs w:val="24"/>
        </w:rPr>
        <w:t>2</w:t>
      </w:r>
      <w:r w:rsidR="00831EBB">
        <w:rPr>
          <w:rFonts w:ascii="Times New Roman" w:hAnsi="Times New Roman" w:cs="Times New Roman"/>
          <w:b/>
          <w:sz w:val="24"/>
          <w:szCs w:val="24"/>
        </w:rPr>
        <w:t>3</w:t>
      </w:r>
      <w:r w:rsidRPr="004A6F6C">
        <w:rPr>
          <w:rFonts w:ascii="Times New Roman" w:hAnsi="Times New Roman" w:cs="Times New Roman"/>
          <w:b/>
          <w:sz w:val="24"/>
          <w:szCs w:val="24"/>
        </w:rPr>
        <w:t xml:space="preserve"> Irrigation Season Water Use</w:t>
      </w:r>
    </w:p>
    <w:p w14:paraId="4ACDC088" w14:textId="55A29ADC" w:rsidR="00CB1EF1" w:rsidRPr="003551BD" w:rsidRDefault="00CB1EF1" w:rsidP="00CB1E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mitigation use water under</w:t>
      </w:r>
      <w:r w:rsidRPr="003551BD">
        <w:rPr>
          <w:rFonts w:ascii="Times New Roman" w:hAnsi="Times New Roman" w:cs="Times New Roman"/>
          <w:sz w:val="24"/>
          <w:szCs w:val="24"/>
        </w:rPr>
        <w:t xml:space="preserve"> Permit #S-5</w:t>
      </w:r>
      <w:r w:rsidR="005F6E7D">
        <w:rPr>
          <w:rFonts w:ascii="Times New Roman" w:hAnsi="Times New Roman" w:cs="Times New Roman"/>
          <w:sz w:val="24"/>
          <w:szCs w:val="24"/>
        </w:rPr>
        <w:t>51</w:t>
      </w:r>
      <w:r w:rsidR="005E1910">
        <w:rPr>
          <w:rFonts w:ascii="Times New Roman" w:hAnsi="Times New Roman" w:cs="Times New Roman"/>
          <w:sz w:val="24"/>
          <w:szCs w:val="24"/>
        </w:rPr>
        <w:t>67</w:t>
      </w:r>
      <w:r w:rsidRPr="003551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</w:t>
      </w:r>
      <w:r w:rsidR="00831EBB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subscribed to and </w:t>
      </w:r>
      <w:r w:rsidR="005F6E7D">
        <w:rPr>
          <w:rFonts w:ascii="Times New Roman" w:hAnsi="Times New Roman" w:cs="Times New Roman"/>
          <w:sz w:val="24"/>
          <w:szCs w:val="24"/>
        </w:rPr>
        <w:t>utilized by the JSH</w:t>
      </w:r>
      <w:r w:rsidR="003C2020">
        <w:rPr>
          <w:rFonts w:ascii="Times New Roman" w:hAnsi="Times New Roman" w:cs="Times New Roman"/>
          <w:sz w:val="24"/>
          <w:szCs w:val="24"/>
        </w:rPr>
        <w:t xml:space="preserve"> and EID POD’s</w:t>
      </w:r>
      <w:r w:rsidRPr="003551BD">
        <w:rPr>
          <w:rFonts w:ascii="Times New Roman" w:hAnsi="Times New Roman" w:cs="Times New Roman"/>
          <w:sz w:val="24"/>
          <w:szCs w:val="24"/>
        </w:rPr>
        <w:t>.  This water right was used in combination with S-5</w:t>
      </w:r>
      <w:r w:rsidR="005F6E7D">
        <w:rPr>
          <w:rFonts w:ascii="Times New Roman" w:hAnsi="Times New Roman" w:cs="Times New Roman"/>
          <w:sz w:val="24"/>
          <w:szCs w:val="24"/>
        </w:rPr>
        <w:t>5263</w:t>
      </w:r>
      <w:r w:rsidRPr="003551BD">
        <w:rPr>
          <w:rFonts w:ascii="Times New Roman" w:hAnsi="Times New Roman" w:cs="Times New Roman"/>
          <w:sz w:val="24"/>
          <w:szCs w:val="24"/>
        </w:rPr>
        <w:t xml:space="preserve"> and S-</w:t>
      </w:r>
      <w:r w:rsidR="00CA5F8F">
        <w:rPr>
          <w:rFonts w:ascii="Times New Roman" w:hAnsi="Times New Roman" w:cs="Times New Roman"/>
          <w:sz w:val="24"/>
          <w:szCs w:val="24"/>
        </w:rPr>
        <w:t>5</w:t>
      </w:r>
      <w:r w:rsidR="005F6E7D">
        <w:rPr>
          <w:rFonts w:ascii="Times New Roman" w:hAnsi="Times New Roman" w:cs="Times New Roman"/>
          <w:sz w:val="24"/>
          <w:szCs w:val="24"/>
        </w:rPr>
        <w:t>5262</w:t>
      </w:r>
      <w:r w:rsidR="00AD0C1D">
        <w:rPr>
          <w:rFonts w:ascii="Times New Roman" w:hAnsi="Times New Roman" w:cs="Times New Roman"/>
          <w:sz w:val="24"/>
          <w:szCs w:val="24"/>
        </w:rPr>
        <w:t xml:space="preserve"> and S-551</w:t>
      </w:r>
      <w:r w:rsidR="005E1910">
        <w:rPr>
          <w:rFonts w:ascii="Times New Roman" w:hAnsi="Times New Roman" w:cs="Times New Roman"/>
          <w:sz w:val="24"/>
          <w:szCs w:val="24"/>
        </w:rPr>
        <w:t>14</w:t>
      </w:r>
      <w:r w:rsidR="005F6E7D">
        <w:rPr>
          <w:rFonts w:ascii="Times New Roman" w:hAnsi="Times New Roman" w:cs="Times New Roman"/>
          <w:sz w:val="24"/>
          <w:szCs w:val="24"/>
        </w:rPr>
        <w:t xml:space="preserve"> </w:t>
      </w:r>
      <w:r w:rsidRPr="003551BD">
        <w:rPr>
          <w:rFonts w:ascii="Times New Roman" w:hAnsi="Times New Roman" w:cs="Times New Roman"/>
          <w:sz w:val="24"/>
          <w:szCs w:val="24"/>
        </w:rPr>
        <w:t xml:space="preserve">to total  </w:t>
      </w:r>
      <w:r w:rsidR="00AD0C1D">
        <w:rPr>
          <w:rFonts w:ascii="Times New Roman" w:hAnsi="Times New Roman" w:cs="Times New Roman"/>
          <w:sz w:val="24"/>
          <w:szCs w:val="24"/>
        </w:rPr>
        <w:t xml:space="preserve">94.65 </w:t>
      </w:r>
      <w:r w:rsidRPr="003551BD">
        <w:rPr>
          <w:rFonts w:ascii="Times New Roman" w:hAnsi="Times New Roman" w:cs="Times New Roman"/>
          <w:sz w:val="24"/>
          <w:szCs w:val="24"/>
        </w:rPr>
        <w:t xml:space="preserve">mitigated </w:t>
      </w:r>
      <w:proofErr w:type="spellStart"/>
      <w:r w:rsidRPr="003551BD">
        <w:rPr>
          <w:rFonts w:ascii="Times New Roman" w:hAnsi="Times New Roman" w:cs="Times New Roman"/>
          <w:sz w:val="24"/>
          <w:szCs w:val="24"/>
        </w:rPr>
        <w:t>cfs</w:t>
      </w:r>
      <w:proofErr w:type="spellEnd"/>
      <w:r w:rsidRPr="003551BD">
        <w:rPr>
          <w:rFonts w:ascii="Times New Roman" w:hAnsi="Times New Roman" w:cs="Times New Roman"/>
          <w:sz w:val="24"/>
          <w:szCs w:val="24"/>
        </w:rPr>
        <w:t>.</w:t>
      </w:r>
      <w:r w:rsidRPr="003551B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355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right was </w:t>
      </w:r>
      <w:r w:rsidRPr="003551BD">
        <w:rPr>
          <w:rFonts w:ascii="Times New Roman" w:hAnsi="Times New Roman" w:cs="Times New Roman"/>
          <w:sz w:val="24"/>
          <w:szCs w:val="24"/>
        </w:rPr>
        <w:t xml:space="preserve">utilized, in addition to all other rights available to </w:t>
      </w:r>
      <w:r w:rsidR="005F6E7D">
        <w:rPr>
          <w:rFonts w:ascii="Times New Roman" w:hAnsi="Times New Roman" w:cs="Times New Roman"/>
          <w:sz w:val="24"/>
          <w:szCs w:val="24"/>
        </w:rPr>
        <w:t>the JSH</w:t>
      </w:r>
      <w:r w:rsidR="0055295C">
        <w:rPr>
          <w:rFonts w:ascii="Times New Roman" w:hAnsi="Times New Roman" w:cs="Times New Roman"/>
          <w:sz w:val="24"/>
          <w:szCs w:val="24"/>
        </w:rPr>
        <w:t xml:space="preserve"> Point of Re-diversion, Cold Springs Canyon</w:t>
      </w:r>
      <w:r w:rsidR="00382F7C">
        <w:rPr>
          <w:rFonts w:ascii="Times New Roman" w:hAnsi="Times New Roman" w:cs="Times New Roman"/>
          <w:sz w:val="24"/>
          <w:szCs w:val="24"/>
        </w:rPr>
        <w:t xml:space="preserve"> (CSC)</w:t>
      </w:r>
      <w:r w:rsidR="0055295C">
        <w:rPr>
          <w:rFonts w:ascii="Times New Roman" w:hAnsi="Times New Roman" w:cs="Times New Roman"/>
          <w:sz w:val="24"/>
          <w:szCs w:val="24"/>
        </w:rPr>
        <w:t xml:space="preserve"> Re-Diversion, Windblown Ranch Re-Diversion,</w:t>
      </w:r>
      <w:r w:rsidR="005F6E7D">
        <w:rPr>
          <w:rFonts w:ascii="Times New Roman" w:hAnsi="Times New Roman" w:cs="Times New Roman"/>
          <w:sz w:val="24"/>
          <w:szCs w:val="24"/>
        </w:rPr>
        <w:t xml:space="preserve"> Golden Valley</w:t>
      </w:r>
      <w:r w:rsidR="0055295C">
        <w:rPr>
          <w:rFonts w:ascii="Times New Roman" w:hAnsi="Times New Roman" w:cs="Times New Roman"/>
          <w:sz w:val="24"/>
          <w:szCs w:val="24"/>
        </w:rPr>
        <w:t xml:space="preserve"> Re-Diversion, JSH P-Farm Re-Diversion,</w:t>
      </w:r>
      <w:r w:rsidR="005F6E7D">
        <w:rPr>
          <w:rFonts w:ascii="Times New Roman" w:hAnsi="Times New Roman" w:cs="Times New Roman"/>
          <w:sz w:val="24"/>
          <w:szCs w:val="24"/>
        </w:rPr>
        <w:t xml:space="preserve"> </w:t>
      </w:r>
      <w:r w:rsidR="0055295C">
        <w:rPr>
          <w:rFonts w:ascii="Times New Roman" w:hAnsi="Times New Roman" w:cs="Times New Roman"/>
          <w:sz w:val="24"/>
          <w:szCs w:val="24"/>
        </w:rPr>
        <w:t xml:space="preserve">and </w:t>
      </w:r>
      <w:r w:rsidR="005F6E7D">
        <w:rPr>
          <w:rFonts w:ascii="Times New Roman" w:hAnsi="Times New Roman" w:cs="Times New Roman"/>
          <w:sz w:val="24"/>
          <w:szCs w:val="24"/>
        </w:rPr>
        <w:t>Agri-Northwest</w:t>
      </w:r>
      <w:r w:rsidR="0055295C">
        <w:rPr>
          <w:rFonts w:ascii="Times New Roman" w:hAnsi="Times New Roman" w:cs="Times New Roman"/>
          <w:sz w:val="24"/>
          <w:szCs w:val="24"/>
        </w:rPr>
        <w:t xml:space="preserve"> Re-Diversion</w:t>
      </w:r>
      <w:r w:rsidR="005F6E7D">
        <w:rPr>
          <w:rFonts w:ascii="Times New Roman" w:hAnsi="Times New Roman" w:cs="Times New Roman"/>
          <w:sz w:val="24"/>
          <w:szCs w:val="24"/>
        </w:rPr>
        <w:t xml:space="preserve"> to irrigate</w:t>
      </w:r>
      <w:r w:rsidR="001142D1">
        <w:rPr>
          <w:rFonts w:ascii="Times New Roman" w:hAnsi="Times New Roman" w:cs="Times New Roman"/>
          <w:sz w:val="24"/>
          <w:szCs w:val="24"/>
        </w:rPr>
        <w:t>, either by itself or in combination with other water rights,</w:t>
      </w:r>
      <w:r w:rsidR="005F6E7D">
        <w:rPr>
          <w:rFonts w:ascii="Times New Roman" w:hAnsi="Times New Roman" w:cs="Times New Roman"/>
          <w:sz w:val="24"/>
          <w:szCs w:val="24"/>
        </w:rPr>
        <w:t xml:space="preserve"> 1</w:t>
      </w:r>
      <w:r w:rsidR="00831EBB">
        <w:rPr>
          <w:rFonts w:ascii="Times New Roman" w:hAnsi="Times New Roman" w:cs="Times New Roman"/>
          <w:sz w:val="24"/>
          <w:szCs w:val="24"/>
        </w:rPr>
        <w:t xml:space="preserve">7,770 </w:t>
      </w:r>
      <w:r w:rsidR="00452FB8">
        <w:rPr>
          <w:rFonts w:ascii="Times New Roman" w:hAnsi="Times New Roman" w:cs="Times New Roman"/>
          <w:sz w:val="24"/>
          <w:szCs w:val="24"/>
        </w:rPr>
        <w:t>acres.</w:t>
      </w:r>
    </w:p>
    <w:p w14:paraId="3C826763" w14:textId="77777777" w:rsidR="00EF1C80" w:rsidRDefault="00EF1C80" w:rsidP="00EF1C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51568" w14:textId="1440AB75" w:rsidR="00EF1C80" w:rsidRDefault="00EF1C80" w:rsidP="00EF1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A5F8F">
        <w:rPr>
          <w:rFonts w:ascii="Times New Roman" w:hAnsi="Times New Roman" w:cs="Times New Roman"/>
          <w:sz w:val="24"/>
          <w:szCs w:val="24"/>
        </w:rPr>
        <w:t>3</w:t>
      </w:r>
      <w:r w:rsidR="005F6E7D">
        <w:rPr>
          <w:rFonts w:ascii="Times New Roman" w:hAnsi="Times New Roman" w:cs="Times New Roman"/>
          <w:sz w:val="24"/>
          <w:szCs w:val="24"/>
        </w:rPr>
        <w:t>9.3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cfs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mitigated by </w:t>
      </w:r>
      <w:r w:rsidR="00CA5F8F">
        <w:rPr>
          <w:rFonts w:ascii="Times New Roman" w:hAnsi="Times New Roman" w:cs="Times New Roman"/>
          <w:sz w:val="24"/>
          <w:szCs w:val="24"/>
        </w:rPr>
        <w:t>3</w:t>
      </w:r>
      <w:r w:rsidR="005F6E7D">
        <w:rPr>
          <w:rFonts w:ascii="Times New Roman" w:hAnsi="Times New Roman" w:cs="Times New Roman"/>
          <w:sz w:val="24"/>
          <w:szCs w:val="24"/>
        </w:rPr>
        <w:t>9.3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cfs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legally leased and protected in-stream water via</w:t>
      </w:r>
      <w:r w:rsidR="00CB1EF1">
        <w:rPr>
          <w:rFonts w:ascii="Times New Roman" w:hAnsi="Times New Roman" w:cs="Times New Roman"/>
          <w:sz w:val="24"/>
          <w:szCs w:val="24"/>
        </w:rPr>
        <w:t xml:space="preserve"> Instream lease (IL-</w:t>
      </w:r>
      <w:r w:rsidR="005F6E7D">
        <w:rPr>
          <w:rFonts w:ascii="Times New Roman" w:hAnsi="Times New Roman" w:cs="Times New Roman"/>
          <w:sz w:val="24"/>
          <w:szCs w:val="24"/>
        </w:rPr>
        <w:t>16</w:t>
      </w:r>
      <w:r w:rsidR="00382F7C">
        <w:rPr>
          <w:rFonts w:ascii="Times New Roman" w:hAnsi="Times New Roman" w:cs="Times New Roman"/>
          <w:sz w:val="24"/>
          <w:szCs w:val="24"/>
        </w:rPr>
        <w:t>61</w:t>
      </w:r>
      <w:r w:rsidR="00CB1EF1">
        <w:rPr>
          <w:rFonts w:ascii="Times New Roman" w:hAnsi="Times New Roman" w:cs="Times New Roman"/>
          <w:sz w:val="24"/>
          <w:szCs w:val="24"/>
        </w:rPr>
        <w:t>).  IL-</w:t>
      </w:r>
      <w:r w:rsidR="005F6E7D">
        <w:rPr>
          <w:rFonts w:ascii="Times New Roman" w:hAnsi="Times New Roman" w:cs="Times New Roman"/>
          <w:sz w:val="24"/>
          <w:szCs w:val="24"/>
        </w:rPr>
        <w:t>16</w:t>
      </w:r>
      <w:r w:rsidR="00382F7C">
        <w:rPr>
          <w:rFonts w:ascii="Times New Roman" w:hAnsi="Times New Roman" w:cs="Times New Roman"/>
          <w:sz w:val="24"/>
          <w:szCs w:val="24"/>
        </w:rPr>
        <w:t xml:space="preserve">61 </w:t>
      </w:r>
      <w:r w:rsidR="005F6E7D">
        <w:rPr>
          <w:rFonts w:ascii="Times New Roman" w:hAnsi="Times New Roman" w:cs="Times New Roman"/>
          <w:sz w:val="24"/>
          <w:szCs w:val="24"/>
        </w:rPr>
        <w:t>is</w:t>
      </w:r>
      <w:r w:rsidR="00CB1EF1">
        <w:rPr>
          <w:rFonts w:ascii="Times New Roman" w:hAnsi="Times New Roman" w:cs="Times New Roman"/>
          <w:sz w:val="24"/>
          <w:szCs w:val="24"/>
        </w:rPr>
        <w:t xml:space="preserve"> attached to this report.</w:t>
      </w:r>
    </w:p>
    <w:p w14:paraId="30D32BD2" w14:textId="77777777" w:rsidR="00EF1C80" w:rsidRDefault="00EF1C80" w:rsidP="00EF1C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44E6A4" w14:textId="77777777" w:rsidR="00EF1C80" w:rsidRDefault="00EF1C80" w:rsidP="00EF1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99E">
        <w:rPr>
          <w:rFonts w:ascii="Times New Roman" w:hAnsi="Times New Roman" w:cs="Times New Roman"/>
          <w:b/>
          <w:sz w:val="24"/>
          <w:szCs w:val="24"/>
        </w:rPr>
        <w:t>Condition 16 (a)</w:t>
      </w:r>
    </w:p>
    <w:p w14:paraId="5E50E2C4" w14:textId="03065A06" w:rsidR="00EF1C80" w:rsidRPr="00452FB8" w:rsidRDefault="00EF1C80" w:rsidP="00EF1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FB8">
        <w:rPr>
          <w:rFonts w:ascii="Times New Roman" w:hAnsi="Times New Roman" w:cs="Times New Roman"/>
          <w:sz w:val="24"/>
          <w:szCs w:val="24"/>
        </w:rPr>
        <w:t>The following summary is required by and consistent with Condition 16(a) of Permit S-5</w:t>
      </w:r>
      <w:r w:rsidR="002A2784">
        <w:rPr>
          <w:rFonts w:ascii="Times New Roman" w:hAnsi="Times New Roman" w:cs="Times New Roman"/>
          <w:sz w:val="24"/>
          <w:szCs w:val="24"/>
        </w:rPr>
        <w:t>51</w:t>
      </w:r>
      <w:r w:rsidR="005E1910">
        <w:rPr>
          <w:rFonts w:ascii="Times New Roman" w:hAnsi="Times New Roman" w:cs="Times New Roman"/>
          <w:sz w:val="24"/>
          <w:szCs w:val="24"/>
        </w:rPr>
        <w:t>67</w:t>
      </w:r>
      <w:r w:rsidRPr="00452FB8">
        <w:rPr>
          <w:rFonts w:ascii="Times New Roman" w:hAnsi="Times New Roman" w:cs="Times New Roman"/>
          <w:sz w:val="24"/>
          <w:szCs w:val="24"/>
        </w:rPr>
        <w:t>:</w:t>
      </w:r>
    </w:p>
    <w:p w14:paraId="60185417" w14:textId="77777777" w:rsidR="00EF1C80" w:rsidRPr="00452FB8" w:rsidRDefault="00EF1C80" w:rsidP="00EF1C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5EDCDC" w14:textId="70CA825F" w:rsidR="00EF1C80" w:rsidRPr="00452FB8" w:rsidRDefault="00EF1C80" w:rsidP="00EF1C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2FB8">
        <w:rPr>
          <w:rFonts w:ascii="Times New Roman" w:hAnsi="Times New Roman" w:cs="Times New Roman"/>
          <w:sz w:val="24"/>
          <w:szCs w:val="24"/>
        </w:rPr>
        <w:t xml:space="preserve">Maximum total used of the approved use:  </w:t>
      </w:r>
      <w:r w:rsidR="00382F7C">
        <w:rPr>
          <w:rFonts w:ascii="Times New Roman" w:hAnsi="Times New Roman" w:cs="Times New Roman"/>
          <w:sz w:val="24"/>
          <w:szCs w:val="24"/>
        </w:rPr>
        <w:t xml:space="preserve">JSH Point of Re-diversion, Cold Springs Canyon Re-Diversion, Windblown Ranch Re-Diversion, Golden Valley Re-Diversion, JSH P-Farm Re-Diversion, and Agri-Northwest Re-Diversion </w:t>
      </w:r>
      <w:r w:rsidR="005F6E7D">
        <w:rPr>
          <w:rFonts w:ascii="Times New Roman" w:hAnsi="Times New Roman" w:cs="Times New Roman"/>
          <w:sz w:val="24"/>
          <w:szCs w:val="24"/>
        </w:rPr>
        <w:t>only used mitigation water for irrigation purposes in 202</w:t>
      </w:r>
      <w:r w:rsidR="007A0F1E">
        <w:rPr>
          <w:rFonts w:ascii="Times New Roman" w:hAnsi="Times New Roman" w:cs="Times New Roman"/>
          <w:sz w:val="24"/>
          <w:szCs w:val="24"/>
        </w:rPr>
        <w:t>3</w:t>
      </w:r>
      <w:r w:rsidRPr="00452FB8">
        <w:rPr>
          <w:rFonts w:ascii="Times New Roman" w:hAnsi="Times New Roman" w:cs="Times New Roman"/>
          <w:sz w:val="24"/>
          <w:szCs w:val="24"/>
        </w:rPr>
        <w:t>.  The total irrigation water use for the 20</w:t>
      </w:r>
      <w:r w:rsidR="00452FB8">
        <w:rPr>
          <w:rFonts w:ascii="Times New Roman" w:hAnsi="Times New Roman" w:cs="Times New Roman"/>
          <w:sz w:val="24"/>
          <w:szCs w:val="24"/>
        </w:rPr>
        <w:t>2</w:t>
      </w:r>
      <w:r w:rsidR="007A0F1E">
        <w:rPr>
          <w:rFonts w:ascii="Times New Roman" w:hAnsi="Times New Roman" w:cs="Times New Roman"/>
          <w:sz w:val="24"/>
          <w:szCs w:val="24"/>
        </w:rPr>
        <w:t>3</w:t>
      </w:r>
      <w:r w:rsidR="007D690B" w:rsidRPr="00452FB8">
        <w:rPr>
          <w:rFonts w:ascii="Times New Roman" w:hAnsi="Times New Roman" w:cs="Times New Roman"/>
          <w:sz w:val="24"/>
          <w:szCs w:val="24"/>
        </w:rPr>
        <w:t xml:space="preserve"> </w:t>
      </w:r>
      <w:r w:rsidRPr="00452FB8">
        <w:rPr>
          <w:rFonts w:ascii="Times New Roman" w:hAnsi="Times New Roman" w:cs="Times New Roman"/>
          <w:sz w:val="24"/>
          <w:szCs w:val="24"/>
        </w:rPr>
        <w:t xml:space="preserve">irrigation season was </w:t>
      </w:r>
      <w:r w:rsidR="007A0F1E">
        <w:rPr>
          <w:rFonts w:ascii="Times New Roman" w:hAnsi="Times New Roman" w:cs="Times New Roman"/>
          <w:sz w:val="24"/>
          <w:szCs w:val="24"/>
        </w:rPr>
        <w:t>42,320</w:t>
      </w:r>
      <w:r w:rsidRPr="00452FB8">
        <w:rPr>
          <w:rFonts w:ascii="Times New Roman" w:hAnsi="Times New Roman" w:cs="Times New Roman"/>
          <w:sz w:val="24"/>
          <w:szCs w:val="24"/>
        </w:rPr>
        <w:t xml:space="preserve"> acre-feet</w:t>
      </w:r>
    </w:p>
    <w:p w14:paraId="724BA9FA" w14:textId="01EA0383" w:rsidR="00EF1C80" w:rsidRDefault="00EF1C80" w:rsidP="00EF1C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2FB8">
        <w:rPr>
          <w:rFonts w:ascii="Times New Roman" w:hAnsi="Times New Roman" w:cs="Times New Roman"/>
          <w:sz w:val="24"/>
          <w:szCs w:val="24"/>
        </w:rPr>
        <w:t>Maximum rate o</w:t>
      </w:r>
      <w:r w:rsidR="00452FB8">
        <w:rPr>
          <w:rFonts w:ascii="Times New Roman" w:hAnsi="Times New Roman" w:cs="Times New Roman"/>
          <w:sz w:val="24"/>
          <w:szCs w:val="24"/>
        </w:rPr>
        <w:t>f</w:t>
      </w:r>
      <w:r w:rsidRPr="00452FB8">
        <w:rPr>
          <w:rFonts w:ascii="Times New Roman" w:hAnsi="Times New Roman" w:cs="Times New Roman"/>
          <w:sz w:val="24"/>
          <w:szCs w:val="24"/>
        </w:rPr>
        <w:t xml:space="preserve"> diversion at the</w:t>
      </w:r>
      <w:r w:rsidR="005F6E7D">
        <w:rPr>
          <w:rFonts w:ascii="Times New Roman" w:hAnsi="Times New Roman" w:cs="Times New Roman"/>
          <w:sz w:val="24"/>
          <w:szCs w:val="24"/>
        </w:rPr>
        <w:t xml:space="preserve"> authorized</w:t>
      </w:r>
      <w:r w:rsidRPr="00452FB8">
        <w:rPr>
          <w:rFonts w:ascii="Times New Roman" w:hAnsi="Times New Roman" w:cs="Times New Roman"/>
          <w:sz w:val="24"/>
          <w:szCs w:val="24"/>
        </w:rPr>
        <w:t xml:space="preserve"> Columbia River Point</w:t>
      </w:r>
      <w:r w:rsidR="005F6E7D">
        <w:rPr>
          <w:rFonts w:ascii="Times New Roman" w:hAnsi="Times New Roman" w:cs="Times New Roman"/>
          <w:sz w:val="24"/>
          <w:szCs w:val="24"/>
        </w:rPr>
        <w:t>s</w:t>
      </w:r>
      <w:r w:rsidRPr="00452FB8">
        <w:rPr>
          <w:rFonts w:ascii="Times New Roman" w:hAnsi="Times New Roman" w:cs="Times New Roman"/>
          <w:sz w:val="24"/>
          <w:szCs w:val="24"/>
        </w:rPr>
        <w:t xml:space="preserve"> of Division utiliz</w:t>
      </w:r>
      <w:r w:rsidR="00452FB8">
        <w:rPr>
          <w:rFonts w:ascii="Times New Roman" w:hAnsi="Times New Roman" w:cs="Times New Roman"/>
          <w:sz w:val="24"/>
          <w:szCs w:val="24"/>
        </w:rPr>
        <w:t xml:space="preserve">ed </w:t>
      </w:r>
      <w:r w:rsidR="005F6E7D">
        <w:rPr>
          <w:rFonts w:ascii="Times New Roman" w:hAnsi="Times New Roman" w:cs="Times New Roman"/>
          <w:sz w:val="24"/>
          <w:szCs w:val="24"/>
        </w:rPr>
        <w:t>are as follows:</w:t>
      </w:r>
    </w:p>
    <w:p w14:paraId="0995712A" w14:textId="744F4C00" w:rsidR="005F6E7D" w:rsidRDefault="005F6E7D" w:rsidP="005F6E7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JSH:</w:t>
      </w:r>
      <w:r>
        <w:rPr>
          <w:rFonts w:ascii="Times New Roman" w:hAnsi="Times New Roman" w:cs="Times New Roman"/>
          <w:sz w:val="24"/>
          <w:szCs w:val="24"/>
        </w:rPr>
        <w:tab/>
      </w:r>
      <w:r w:rsidR="00382F7C">
        <w:rPr>
          <w:rFonts w:ascii="Times New Roman" w:hAnsi="Times New Roman" w:cs="Times New Roman"/>
          <w:sz w:val="24"/>
          <w:szCs w:val="24"/>
        </w:rPr>
        <w:t>2</w:t>
      </w:r>
      <w:r w:rsidR="007A0F1E">
        <w:rPr>
          <w:rFonts w:ascii="Times New Roman" w:hAnsi="Times New Roman" w:cs="Times New Roman"/>
          <w:sz w:val="24"/>
          <w:szCs w:val="24"/>
        </w:rPr>
        <w:t>5,091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gpm</w:t>
      </w:r>
      <w:proofErr w:type="spellEnd"/>
    </w:p>
    <w:p w14:paraId="55BA1F50" w14:textId="1DC23571" w:rsidR="005F6E7D" w:rsidRDefault="005F6E7D" w:rsidP="005F6E7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EID:</w:t>
      </w:r>
      <w:r>
        <w:rPr>
          <w:rFonts w:ascii="Times New Roman" w:hAnsi="Times New Roman" w:cs="Times New Roman"/>
          <w:sz w:val="24"/>
          <w:szCs w:val="24"/>
        </w:rPr>
        <w:tab/>
      </w:r>
      <w:r w:rsidR="007A0F1E">
        <w:rPr>
          <w:rFonts w:ascii="Times New Roman" w:hAnsi="Times New Roman" w:cs="Times New Roman"/>
          <w:sz w:val="24"/>
          <w:szCs w:val="24"/>
        </w:rPr>
        <w:t>57,961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gpm</w:t>
      </w:r>
      <w:proofErr w:type="spellEnd"/>
    </w:p>
    <w:p w14:paraId="7D4AD423" w14:textId="6F05E491" w:rsidR="007D690B" w:rsidRPr="00452FB8" w:rsidRDefault="00EF1C80" w:rsidP="00EF1C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2FB8">
        <w:rPr>
          <w:rFonts w:ascii="Times New Roman" w:hAnsi="Times New Roman" w:cs="Times New Roman"/>
          <w:sz w:val="24"/>
          <w:szCs w:val="24"/>
        </w:rPr>
        <w:t>Total mitigation water utilized</w:t>
      </w:r>
      <w:r w:rsidR="00382F7C">
        <w:rPr>
          <w:rFonts w:ascii="Times New Roman" w:hAnsi="Times New Roman" w:cs="Times New Roman"/>
          <w:sz w:val="24"/>
          <w:szCs w:val="24"/>
        </w:rPr>
        <w:t xml:space="preserve"> at each point of re-diversion</w:t>
      </w:r>
      <w:r w:rsidRPr="00452FB8">
        <w:rPr>
          <w:rFonts w:ascii="Times New Roman" w:hAnsi="Times New Roman" w:cs="Times New Roman"/>
          <w:sz w:val="24"/>
          <w:szCs w:val="24"/>
        </w:rPr>
        <w:t xml:space="preserve"> was</w:t>
      </w:r>
      <w:r w:rsidR="007D690B" w:rsidRPr="00452FB8">
        <w:rPr>
          <w:rFonts w:ascii="Times New Roman" w:hAnsi="Times New Roman" w:cs="Times New Roman"/>
          <w:sz w:val="24"/>
          <w:szCs w:val="24"/>
        </w:rPr>
        <w:t>:</w:t>
      </w:r>
    </w:p>
    <w:p w14:paraId="30116944" w14:textId="26D48785" w:rsidR="007D690B" w:rsidRDefault="0070055A" w:rsidP="007D690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JSH</w:t>
      </w:r>
      <w:r w:rsidR="007D690B" w:rsidRPr="00452F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7D690B" w:rsidRPr="00452FB8">
        <w:rPr>
          <w:rFonts w:ascii="Times New Roman" w:hAnsi="Times New Roman" w:cs="Times New Roman"/>
          <w:sz w:val="24"/>
          <w:szCs w:val="24"/>
        </w:rPr>
        <w:tab/>
      </w:r>
      <w:r w:rsidR="00382F7C">
        <w:rPr>
          <w:rFonts w:ascii="Times New Roman" w:hAnsi="Times New Roman" w:cs="Times New Roman"/>
          <w:sz w:val="24"/>
          <w:szCs w:val="24"/>
        </w:rPr>
        <w:tab/>
      </w:r>
      <w:r w:rsidR="007A0F1E">
        <w:rPr>
          <w:rFonts w:ascii="Times New Roman" w:hAnsi="Times New Roman" w:cs="Times New Roman"/>
          <w:sz w:val="24"/>
          <w:szCs w:val="24"/>
        </w:rPr>
        <w:t>3,736</w:t>
      </w:r>
      <w:r w:rsidR="006A5E97">
        <w:rPr>
          <w:rFonts w:ascii="Times New Roman" w:hAnsi="Times New Roman" w:cs="Times New Roman"/>
          <w:sz w:val="24"/>
          <w:szCs w:val="24"/>
        </w:rPr>
        <w:t xml:space="preserve"> acre-feet</w:t>
      </w:r>
    </w:p>
    <w:p w14:paraId="17EFDA82" w14:textId="7C86A586" w:rsidR="00382F7C" w:rsidRPr="00452FB8" w:rsidRDefault="00382F7C" w:rsidP="007D690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CSC:</w:t>
      </w:r>
      <w:r w:rsidR="006A5E97">
        <w:rPr>
          <w:rFonts w:ascii="Times New Roman" w:hAnsi="Times New Roman" w:cs="Times New Roman"/>
          <w:sz w:val="24"/>
          <w:szCs w:val="24"/>
        </w:rPr>
        <w:tab/>
      </w:r>
      <w:r w:rsidR="006A5E97">
        <w:rPr>
          <w:rFonts w:ascii="Times New Roman" w:hAnsi="Times New Roman" w:cs="Times New Roman"/>
          <w:sz w:val="24"/>
          <w:szCs w:val="24"/>
        </w:rPr>
        <w:tab/>
      </w:r>
      <w:r w:rsidR="006A5E97">
        <w:rPr>
          <w:rFonts w:ascii="Times New Roman" w:hAnsi="Times New Roman" w:cs="Times New Roman"/>
          <w:sz w:val="24"/>
          <w:szCs w:val="24"/>
        </w:rPr>
        <w:tab/>
      </w:r>
      <w:r w:rsidR="007A0F1E">
        <w:rPr>
          <w:rFonts w:ascii="Times New Roman" w:hAnsi="Times New Roman" w:cs="Times New Roman"/>
          <w:sz w:val="24"/>
          <w:szCs w:val="24"/>
        </w:rPr>
        <w:t>2,150</w:t>
      </w:r>
      <w:r w:rsidR="006A5E97">
        <w:rPr>
          <w:rFonts w:ascii="Times New Roman" w:hAnsi="Times New Roman" w:cs="Times New Roman"/>
          <w:sz w:val="24"/>
          <w:szCs w:val="24"/>
        </w:rPr>
        <w:t xml:space="preserve"> acre-feet</w:t>
      </w:r>
    </w:p>
    <w:p w14:paraId="5BC4D5A7" w14:textId="7C066BF9" w:rsidR="00EF1C80" w:rsidRDefault="00382F7C" w:rsidP="007D690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Windblown</w:t>
      </w:r>
      <w:r w:rsidR="007D690B" w:rsidRPr="00452FB8">
        <w:rPr>
          <w:rFonts w:ascii="Times New Roman" w:hAnsi="Times New Roman" w:cs="Times New Roman"/>
          <w:sz w:val="24"/>
          <w:szCs w:val="24"/>
        </w:rPr>
        <w:t>:</w:t>
      </w:r>
      <w:r w:rsidR="007D690B" w:rsidRPr="00452FB8">
        <w:rPr>
          <w:rFonts w:ascii="Times New Roman" w:hAnsi="Times New Roman" w:cs="Times New Roman"/>
          <w:sz w:val="24"/>
          <w:szCs w:val="24"/>
        </w:rPr>
        <w:tab/>
      </w:r>
      <w:r w:rsidR="007D690B" w:rsidRPr="00452FB8">
        <w:rPr>
          <w:rFonts w:ascii="Times New Roman" w:hAnsi="Times New Roman" w:cs="Times New Roman"/>
          <w:sz w:val="24"/>
          <w:szCs w:val="24"/>
        </w:rPr>
        <w:tab/>
      </w:r>
      <w:r w:rsidR="007A0F1E">
        <w:rPr>
          <w:rFonts w:ascii="Times New Roman" w:hAnsi="Times New Roman" w:cs="Times New Roman"/>
          <w:sz w:val="24"/>
          <w:szCs w:val="24"/>
        </w:rPr>
        <w:t>4,257</w:t>
      </w:r>
      <w:r w:rsidR="007D690B" w:rsidRPr="00452FB8">
        <w:rPr>
          <w:rFonts w:ascii="Times New Roman" w:hAnsi="Times New Roman" w:cs="Times New Roman"/>
          <w:sz w:val="24"/>
          <w:szCs w:val="24"/>
        </w:rPr>
        <w:t xml:space="preserve"> acre-feet</w:t>
      </w:r>
      <w:r w:rsidR="00EF1C80" w:rsidRPr="00452F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11985" w14:textId="6A3F55A3" w:rsidR="00452FB8" w:rsidRDefault="00382F7C" w:rsidP="007D690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Golden Valley</w:t>
      </w:r>
      <w:r w:rsidR="00452FB8">
        <w:rPr>
          <w:rFonts w:ascii="Times New Roman" w:hAnsi="Times New Roman" w:cs="Times New Roman"/>
          <w:sz w:val="24"/>
          <w:szCs w:val="24"/>
        </w:rPr>
        <w:tab/>
      </w:r>
      <w:r w:rsidR="00452FB8">
        <w:rPr>
          <w:rFonts w:ascii="Times New Roman" w:hAnsi="Times New Roman" w:cs="Times New Roman"/>
          <w:sz w:val="24"/>
          <w:szCs w:val="24"/>
        </w:rPr>
        <w:tab/>
      </w:r>
      <w:r w:rsidR="007A0F1E">
        <w:rPr>
          <w:rFonts w:ascii="Times New Roman" w:hAnsi="Times New Roman" w:cs="Times New Roman"/>
          <w:sz w:val="24"/>
          <w:szCs w:val="24"/>
        </w:rPr>
        <w:t>2,155</w:t>
      </w:r>
      <w:r w:rsidR="00452FB8">
        <w:rPr>
          <w:rFonts w:ascii="Times New Roman" w:hAnsi="Times New Roman" w:cs="Times New Roman"/>
          <w:sz w:val="24"/>
          <w:szCs w:val="24"/>
        </w:rPr>
        <w:t xml:space="preserve"> acre-feet</w:t>
      </w:r>
    </w:p>
    <w:p w14:paraId="0D601675" w14:textId="27A82747" w:rsidR="00382F7C" w:rsidRDefault="00382F7C" w:rsidP="007D690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JSH P-Farm:</w:t>
      </w:r>
      <w:r w:rsidR="006A5E97">
        <w:rPr>
          <w:rFonts w:ascii="Times New Roman" w:hAnsi="Times New Roman" w:cs="Times New Roman"/>
          <w:sz w:val="24"/>
          <w:szCs w:val="24"/>
        </w:rPr>
        <w:tab/>
      </w:r>
      <w:r w:rsidR="006A5E97">
        <w:rPr>
          <w:rFonts w:ascii="Times New Roman" w:hAnsi="Times New Roman" w:cs="Times New Roman"/>
          <w:sz w:val="24"/>
          <w:szCs w:val="24"/>
        </w:rPr>
        <w:tab/>
      </w:r>
      <w:r w:rsidR="007A0F1E">
        <w:rPr>
          <w:rFonts w:ascii="Times New Roman" w:hAnsi="Times New Roman" w:cs="Times New Roman"/>
          <w:sz w:val="24"/>
          <w:szCs w:val="24"/>
        </w:rPr>
        <w:t>5,653</w:t>
      </w:r>
      <w:r w:rsidR="006A5E97">
        <w:rPr>
          <w:rFonts w:ascii="Times New Roman" w:hAnsi="Times New Roman" w:cs="Times New Roman"/>
          <w:sz w:val="24"/>
          <w:szCs w:val="24"/>
        </w:rPr>
        <w:t xml:space="preserve"> acre-feet</w:t>
      </w:r>
    </w:p>
    <w:p w14:paraId="18308898" w14:textId="373361A9" w:rsidR="00382F7C" w:rsidRPr="00452FB8" w:rsidRDefault="00382F7C" w:rsidP="007D690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AgriNorthwest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6A5E97">
        <w:rPr>
          <w:rFonts w:ascii="Times New Roman" w:hAnsi="Times New Roman" w:cs="Times New Roman"/>
          <w:sz w:val="24"/>
          <w:szCs w:val="24"/>
        </w:rPr>
        <w:tab/>
      </w:r>
      <w:r w:rsidR="006A5E97">
        <w:rPr>
          <w:rFonts w:ascii="Times New Roman" w:hAnsi="Times New Roman" w:cs="Times New Roman"/>
          <w:sz w:val="24"/>
          <w:szCs w:val="24"/>
        </w:rPr>
        <w:tab/>
      </w:r>
      <w:r w:rsidR="007A0F1E">
        <w:rPr>
          <w:rFonts w:ascii="Times New Roman" w:hAnsi="Times New Roman" w:cs="Times New Roman"/>
          <w:sz w:val="24"/>
          <w:szCs w:val="24"/>
        </w:rPr>
        <w:t>4,556</w:t>
      </w:r>
      <w:r w:rsidR="006A5E97">
        <w:rPr>
          <w:rFonts w:ascii="Times New Roman" w:hAnsi="Times New Roman" w:cs="Times New Roman"/>
          <w:sz w:val="24"/>
          <w:szCs w:val="24"/>
        </w:rPr>
        <w:t xml:space="preserve"> acre-feet</w:t>
      </w:r>
    </w:p>
    <w:p w14:paraId="7F12F787" w14:textId="77777777" w:rsidR="007D690B" w:rsidRPr="00452FB8" w:rsidRDefault="00EF1C80" w:rsidP="007D69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2FB8">
        <w:rPr>
          <w:rFonts w:ascii="Times New Roman" w:hAnsi="Times New Roman" w:cs="Times New Roman"/>
          <w:sz w:val="24"/>
          <w:szCs w:val="24"/>
        </w:rPr>
        <w:t>Total water used per acr</w:t>
      </w:r>
      <w:r w:rsidR="007D690B" w:rsidRPr="00452FB8">
        <w:rPr>
          <w:rFonts w:ascii="Times New Roman" w:hAnsi="Times New Roman" w:cs="Times New Roman"/>
          <w:sz w:val="24"/>
          <w:szCs w:val="24"/>
        </w:rPr>
        <w:t>e:</w:t>
      </w:r>
    </w:p>
    <w:p w14:paraId="152FA60D" w14:textId="3A162533" w:rsidR="006A5E97" w:rsidRDefault="006A5E97" w:rsidP="006A5E9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JSH</w:t>
      </w:r>
      <w:r w:rsidRPr="00452F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452F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F1E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 acre-feet</w:t>
      </w:r>
    </w:p>
    <w:p w14:paraId="60020CD9" w14:textId="41955DC1" w:rsidR="006A5E97" w:rsidRPr="00452FB8" w:rsidRDefault="006A5E97" w:rsidP="006A5E9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CSC: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F1E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 acre-feet</w:t>
      </w:r>
    </w:p>
    <w:p w14:paraId="49B3CFA7" w14:textId="76862BE1" w:rsidR="006A5E97" w:rsidRDefault="006A5E97" w:rsidP="006A5E9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Windblown</w:t>
      </w:r>
      <w:r w:rsidRPr="00452FB8">
        <w:rPr>
          <w:rFonts w:ascii="Times New Roman" w:hAnsi="Times New Roman" w:cs="Times New Roman"/>
          <w:sz w:val="24"/>
          <w:szCs w:val="24"/>
        </w:rPr>
        <w:t>:</w:t>
      </w:r>
      <w:r w:rsidRPr="00452FB8">
        <w:rPr>
          <w:rFonts w:ascii="Times New Roman" w:hAnsi="Times New Roman" w:cs="Times New Roman"/>
          <w:sz w:val="24"/>
          <w:szCs w:val="24"/>
        </w:rPr>
        <w:tab/>
      </w:r>
      <w:r w:rsidRPr="00452FB8">
        <w:rPr>
          <w:rFonts w:ascii="Times New Roman" w:hAnsi="Times New Roman" w:cs="Times New Roman"/>
          <w:sz w:val="24"/>
          <w:szCs w:val="24"/>
        </w:rPr>
        <w:tab/>
      </w:r>
      <w:r w:rsidR="007A0F1E">
        <w:rPr>
          <w:rFonts w:ascii="Times New Roman" w:hAnsi="Times New Roman" w:cs="Times New Roman"/>
          <w:sz w:val="24"/>
          <w:szCs w:val="24"/>
        </w:rPr>
        <w:t>2.8</w:t>
      </w:r>
      <w:r w:rsidRPr="00452FB8">
        <w:rPr>
          <w:rFonts w:ascii="Times New Roman" w:hAnsi="Times New Roman" w:cs="Times New Roman"/>
          <w:sz w:val="24"/>
          <w:szCs w:val="24"/>
        </w:rPr>
        <w:t xml:space="preserve"> acre-feet </w:t>
      </w:r>
    </w:p>
    <w:p w14:paraId="123205F3" w14:textId="6AE1D1B2" w:rsidR="006A5E97" w:rsidRDefault="006A5E97" w:rsidP="006A5E9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Golden Valley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F1E">
        <w:rPr>
          <w:rFonts w:ascii="Times New Roman" w:hAnsi="Times New Roman" w:cs="Times New Roman"/>
          <w:sz w:val="24"/>
          <w:szCs w:val="24"/>
        </w:rPr>
        <w:t>2.7</w:t>
      </w:r>
      <w:r>
        <w:rPr>
          <w:rFonts w:ascii="Times New Roman" w:hAnsi="Times New Roman" w:cs="Times New Roman"/>
          <w:sz w:val="24"/>
          <w:szCs w:val="24"/>
        </w:rPr>
        <w:t xml:space="preserve"> acre-feet</w:t>
      </w:r>
    </w:p>
    <w:p w14:paraId="241AEB4F" w14:textId="3038B258" w:rsidR="006A5E97" w:rsidRDefault="006A5E97" w:rsidP="006A5E9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JSH P-Farm: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F1E">
        <w:rPr>
          <w:rFonts w:ascii="Times New Roman" w:hAnsi="Times New Roman" w:cs="Times New Roman"/>
          <w:sz w:val="24"/>
          <w:szCs w:val="24"/>
        </w:rPr>
        <w:t>2.5</w:t>
      </w:r>
      <w:r>
        <w:rPr>
          <w:rFonts w:ascii="Times New Roman" w:hAnsi="Times New Roman" w:cs="Times New Roman"/>
          <w:sz w:val="24"/>
          <w:szCs w:val="24"/>
        </w:rPr>
        <w:t xml:space="preserve"> acre-feet</w:t>
      </w:r>
    </w:p>
    <w:p w14:paraId="37C1F9BC" w14:textId="3DB85953" w:rsidR="006A5E97" w:rsidRPr="00452FB8" w:rsidRDefault="006A5E97" w:rsidP="006A5E9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AgriNorthwest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F1E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acre-feet</w:t>
      </w:r>
    </w:p>
    <w:p w14:paraId="62F4529E" w14:textId="77777777" w:rsidR="00EF1C80" w:rsidRPr="00452FB8" w:rsidRDefault="00EF1C80" w:rsidP="00EF1C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2FB8">
        <w:rPr>
          <w:rFonts w:ascii="Times New Roman" w:hAnsi="Times New Roman" w:cs="Times New Roman"/>
          <w:sz w:val="24"/>
          <w:szCs w:val="24"/>
        </w:rPr>
        <w:t>Map of Primary and Supplemental water use, including acreage (Attached)</w:t>
      </w:r>
    </w:p>
    <w:p w14:paraId="52126A43" w14:textId="0EC178E1" w:rsidR="00EF1C80" w:rsidRPr="00452FB8" w:rsidRDefault="00EF1C80" w:rsidP="00EF1C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2FB8">
        <w:rPr>
          <w:rFonts w:ascii="Times New Roman" w:hAnsi="Times New Roman" w:cs="Times New Roman"/>
          <w:sz w:val="24"/>
          <w:szCs w:val="24"/>
        </w:rPr>
        <w:t>Proof of Mitigation is attached (IL-</w:t>
      </w:r>
      <w:r w:rsidR="0070055A">
        <w:rPr>
          <w:rFonts w:ascii="Times New Roman" w:hAnsi="Times New Roman" w:cs="Times New Roman"/>
          <w:sz w:val="24"/>
          <w:szCs w:val="24"/>
        </w:rPr>
        <w:t>16</w:t>
      </w:r>
      <w:r w:rsidR="005E1910">
        <w:rPr>
          <w:rFonts w:ascii="Times New Roman" w:hAnsi="Times New Roman" w:cs="Times New Roman"/>
          <w:sz w:val="24"/>
          <w:szCs w:val="24"/>
        </w:rPr>
        <w:t>20</w:t>
      </w:r>
      <w:r w:rsidRPr="00452FB8">
        <w:rPr>
          <w:rFonts w:ascii="Times New Roman" w:hAnsi="Times New Roman" w:cs="Times New Roman"/>
          <w:sz w:val="24"/>
          <w:szCs w:val="24"/>
        </w:rPr>
        <w:t>)</w:t>
      </w:r>
    </w:p>
    <w:p w14:paraId="278377A4" w14:textId="77777777" w:rsidR="00EF1C80" w:rsidRDefault="00EF1C80" w:rsidP="00EF1C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91863F" w14:textId="77777777" w:rsidR="00EF1C80" w:rsidRDefault="00EF1C80" w:rsidP="00EF1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345B">
        <w:rPr>
          <w:rFonts w:ascii="Times New Roman" w:hAnsi="Times New Roman" w:cs="Times New Roman"/>
          <w:b/>
          <w:sz w:val="24"/>
          <w:szCs w:val="24"/>
        </w:rPr>
        <w:t>Condition 16 (b)</w:t>
      </w:r>
    </w:p>
    <w:p w14:paraId="1922CF2B" w14:textId="552CB1D4" w:rsidR="00CB1EF1" w:rsidRDefault="00CB1EF1" w:rsidP="00CB1E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summary is required by and consistent with Condition 16(b) of Permit S-55</w:t>
      </w:r>
      <w:r w:rsidR="002A2784">
        <w:rPr>
          <w:rFonts w:ascii="Times New Roman" w:hAnsi="Times New Roman" w:cs="Times New Roman"/>
          <w:sz w:val="24"/>
          <w:szCs w:val="24"/>
        </w:rPr>
        <w:t>1</w:t>
      </w:r>
      <w:r w:rsidR="005E1910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726283" w14:textId="77777777" w:rsidR="00CB1EF1" w:rsidRDefault="00CB1EF1" w:rsidP="00CB1E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3A16C7" w14:textId="2866A212" w:rsidR="00CB1EF1" w:rsidRDefault="00CB1EF1" w:rsidP="00CB1EF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Planned activity for 202</w:t>
      </w:r>
      <w:r w:rsidR="007A0F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irrigation season: </w:t>
      </w:r>
    </w:p>
    <w:p w14:paraId="1188AC4F" w14:textId="18EC7D9B" w:rsidR="00CB1EF1" w:rsidRDefault="00283307" w:rsidP="00CB1EF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Commission plans to</w:t>
      </w:r>
      <w:r w:rsidR="00CB1EF1">
        <w:rPr>
          <w:rFonts w:ascii="Times New Roman" w:hAnsi="Times New Roman" w:cs="Times New Roman"/>
          <w:sz w:val="24"/>
          <w:szCs w:val="24"/>
        </w:rPr>
        <w:t xml:space="preserve"> utilize water in 202</w:t>
      </w:r>
      <w:r w:rsidR="007A0F1E">
        <w:rPr>
          <w:rFonts w:ascii="Times New Roman" w:hAnsi="Times New Roman" w:cs="Times New Roman"/>
          <w:sz w:val="24"/>
          <w:szCs w:val="24"/>
        </w:rPr>
        <w:t>4</w:t>
      </w:r>
      <w:r w:rsidR="00CB1EF1">
        <w:rPr>
          <w:rFonts w:ascii="Times New Roman" w:hAnsi="Times New Roman" w:cs="Times New Roman"/>
          <w:sz w:val="24"/>
          <w:szCs w:val="24"/>
        </w:rPr>
        <w:t xml:space="preserve"> consistent with the place of use boundary proposed in the attached map. </w:t>
      </w:r>
    </w:p>
    <w:p w14:paraId="43470846" w14:textId="17E8A37D" w:rsidR="00CB1EF1" w:rsidRDefault="00CB1EF1" w:rsidP="00CB1EF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water right will </w:t>
      </w:r>
      <w:r w:rsidR="001142D1">
        <w:rPr>
          <w:rFonts w:ascii="Times New Roman" w:hAnsi="Times New Roman" w:cs="Times New Roman"/>
          <w:sz w:val="24"/>
          <w:szCs w:val="24"/>
        </w:rPr>
        <w:t>continue to</w:t>
      </w:r>
      <w:r>
        <w:rPr>
          <w:rFonts w:ascii="Times New Roman" w:hAnsi="Times New Roman" w:cs="Times New Roman"/>
          <w:sz w:val="24"/>
          <w:szCs w:val="24"/>
        </w:rPr>
        <w:t xml:space="preserve"> be administered by the</w:t>
      </w:r>
      <w:r w:rsidR="001142D1">
        <w:rPr>
          <w:rFonts w:ascii="Times New Roman" w:hAnsi="Times New Roman" w:cs="Times New Roman"/>
          <w:sz w:val="24"/>
          <w:szCs w:val="24"/>
        </w:rPr>
        <w:t xml:space="preserve"> Commission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153A67" w14:textId="208227C7" w:rsidR="00CB1EF1" w:rsidRDefault="006A5E97" w:rsidP="00CB1EF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re-diversion points utilized in 202</w:t>
      </w:r>
      <w:r w:rsidR="007A0F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will be utilized in 202</w:t>
      </w:r>
      <w:r w:rsidR="007A0F1E">
        <w:rPr>
          <w:rFonts w:ascii="Times New Roman" w:hAnsi="Times New Roman" w:cs="Times New Roman"/>
          <w:sz w:val="24"/>
          <w:szCs w:val="24"/>
        </w:rPr>
        <w:t>4</w:t>
      </w:r>
    </w:p>
    <w:p w14:paraId="0DAE3143" w14:textId="363DF4A8" w:rsidR="006948BE" w:rsidRDefault="006948BE" w:rsidP="00CB1EF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Volumetric Mitigation required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= 13,150.6 acre-feet</w:t>
      </w:r>
    </w:p>
    <w:p w14:paraId="246E3425" w14:textId="761BBE0F" w:rsidR="00CB1EF1" w:rsidRDefault="006A5E97" w:rsidP="00CB1EF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Mitigation Source water</w:t>
      </w:r>
      <w:r w:rsidR="006948BE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6948B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IL-16</w:t>
      </w:r>
      <w:r w:rsidR="005E1910">
        <w:rPr>
          <w:rFonts w:ascii="Times New Roman" w:hAnsi="Times New Roman" w:cs="Times New Roman"/>
          <w:sz w:val="24"/>
          <w:szCs w:val="24"/>
        </w:rPr>
        <w:t>20</w:t>
      </w:r>
      <w:r w:rsidR="006948BE">
        <w:rPr>
          <w:rFonts w:ascii="Times New Roman" w:hAnsi="Times New Roman" w:cs="Times New Roman"/>
          <w:sz w:val="24"/>
          <w:szCs w:val="24"/>
        </w:rPr>
        <w:t xml:space="preserve"> (39.3 </w:t>
      </w:r>
      <w:proofErr w:type="spellStart"/>
      <w:r w:rsidR="006948BE">
        <w:rPr>
          <w:rFonts w:ascii="Times New Roman" w:hAnsi="Times New Roman" w:cs="Times New Roman"/>
          <w:sz w:val="24"/>
          <w:szCs w:val="24"/>
        </w:rPr>
        <w:t>cfs</w:t>
      </w:r>
      <w:proofErr w:type="spellEnd"/>
      <w:r w:rsidR="006948BE">
        <w:rPr>
          <w:rFonts w:ascii="Times New Roman" w:hAnsi="Times New Roman" w:cs="Times New Roman"/>
          <w:sz w:val="24"/>
          <w:szCs w:val="24"/>
        </w:rPr>
        <w:t xml:space="preserve"> or 28,402.1)</w:t>
      </w:r>
    </w:p>
    <w:p w14:paraId="26F55E64" w14:textId="3A559819" w:rsidR="006948BE" w:rsidRPr="0070055A" w:rsidRDefault="006948BE" w:rsidP="00CB1EF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Over-Mitigation Total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: 15,251.5 acre-feet </w:t>
      </w:r>
    </w:p>
    <w:p w14:paraId="6D605964" w14:textId="010F4E32" w:rsidR="003C6650" w:rsidRPr="007D690B" w:rsidRDefault="003C6650" w:rsidP="003C6650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EEF747E" w14:textId="77777777" w:rsidR="00EF1C80" w:rsidRPr="003E1C32" w:rsidRDefault="00EF1C80" w:rsidP="00EF1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C32">
        <w:rPr>
          <w:rFonts w:ascii="Times New Roman" w:hAnsi="Times New Roman" w:cs="Times New Roman"/>
          <w:b/>
          <w:sz w:val="24"/>
          <w:szCs w:val="24"/>
        </w:rPr>
        <w:t>Condition 16(c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1C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8ED29" w14:textId="185250FB" w:rsidR="0049262C" w:rsidRDefault="008C3077" w:rsidP="008C307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Mitigation water rights users formed the Mid-Columbia Water Commission (Commission) in 2020 to administer temporary mitigation and begin working on programmatic mitigation necessary to</w:t>
      </w:r>
      <w:r w:rsidR="00F94BD6">
        <w:rPr>
          <w:rFonts w:ascii="Times New Roman" w:hAnsi="Times New Roman" w:cs="Times New Roman"/>
          <w:bCs/>
          <w:sz w:val="24"/>
          <w:szCs w:val="24"/>
        </w:rPr>
        <w:t xml:space="preserve"> memorialize a permanent program and</w:t>
      </w:r>
      <w:r>
        <w:rPr>
          <w:rFonts w:ascii="Times New Roman" w:hAnsi="Times New Roman" w:cs="Times New Roman"/>
          <w:bCs/>
          <w:sz w:val="24"/>
          <w:szCs w:val="24"/>
        </w:rPr>
        <w:t xml:space="preserve"> certificate mitigation use rights in the future.  The Commission </w:t>
      </w:r>
      <w:r w:rsidR="009A6170">
        <w:rPr>
          <w:rFonts w:ascii="Times New Roman" w:hAnsi="Times New Roman" w:cs="Times New Roman"/>
          <w:bCs/>
          <w:sz w:val="24"/>
          <w:szCs w:val="24"/>
        </w:rPr>
        <w:t xml:space="preserve">held preliminary </w:t>
      </w:r>
      <w:r>
        <w:rPr>
          <w:rFonts w:ascii="Times New Roman" w:hAnsi="Times New Roman" w:cs="Times New Roman"/>
          <w:bCs/>
          <w:sz w:val="24"/>
          <w:szCs w:val="24"/>
        </w:rPr>
        <w:t>discussions with the State of Washington and congressional representatives on the possibility of a one-time permanent acquisition of enough “non-treaty” storage water owned in Canada by BC Hydro to permanently mitigate all water rights associated with the Mid-Columbia mitigation effort.</w:t>
      </w:r>
      <w:r w:rsidR="006948BE">
        <w:rPr>
          <w:rFonts w:ascii="Times New Roman" w:hAnsi="Times New Roman" w:cs="Times New Roman"/>
          <w:bCs/>
          <w:sz w:val="24"/>
          <w:szCs w:val="24"/>
        </w:rPr>
        <w:t xml:space="preserve">  Additional options have been discussed with the State of Washington including investing in aquifer recharge projects in the Yakima Basin and Columbia Basin that can aid in intro</w:t>
      </w:r>
      <w:r w:rsidR="00605347">
        <w:rPr>
          <w:rFonts w:ascii="Times New Roman" w:hAnsi="Times New Roman" w:cs="Times New Roman"/>
          <w:bCs/>
          <w:sz w:val="24"/>
          <w:szCs w:val="24"/>
        </w:rPr>
        <w:t xml:space="preserve">ducing cold water back to the mainstem of each river during the summer months and co-investment in Walla Walla Basin projects.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888ED4" w14:textId="77777777" w:rsidR="0049262C" w:rsidRDefault="0049262C" w:rsidP="008C307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B05ACA3" w14:textId="77777777" w:rsidR="0049262C" w:rsidRDefault="009A6170" w:rsidP="008C307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Commission, in conjunction with the Northeast Oregon Water Association (NOWA) and Umatilla also secured </w:t>
      </w:r>
      <w:r w:rsidR="0049262C">
        <w:rPr>
          <w:rFonts w:ascii="Times New Roman" w:hAnsi="Times New Roman" w:cs="Times New Roman"/>
          <w:bCs/>
          <w:sz w:val="24"/>
          <w:szCs w:val="24"/>
        </w:rPr>
        <w:t xml:space="preserve">$500,000 in </w:t>
      </w:r>
      <w:r>
        <w:rPr>
          <w:rFonts w:ascii="Times New Roman" w:hAnsi="Times New Roman" w:cs="Times New Roman"/>
          <w:bCs/>
          <w:sz w:val="24"/>
          <w:szCs w:val="24"/>
        </w:rPr>
        <w:t>funding to enable more formal, final programmatic discussions regarding mitigation accounting, mitigation source water and optimization of available Columbia River water supplies in the Mid-C region</w:t>
      </w:r>
      <w:r w:rsidR="0049262C">
        <w:rPr>
          <w:rFonts w:ascii="Times New Roman" w:hAnsi="Times New Roman" w:cs="Times New Roman"/>
          <w:bCs/>
          <w:sz w:val="24"/>
          <w:szCs w:val="24"/>
        </w:rPr>
        <w:t xml:space="preserve"> in 2021.  While the funding is available and Umatilla County has submitted a letter formally requesting creation of a CRUST II Task Force, no formal appointment has taken place by the Executive Branch of the State of Oregon.  The Mid-C recognizes that all </w:t>
      </w:r>
      <w:r w:rsidR="008C3077">
        <w:rPr>
          <w:rFonts w:ascii="Times New Roman" w:hAnsi="Times New Roman" w:cs="Times New Roman"/>
          <w:bCs/>
          <w:sz w:val="24"/>
          <w:szCs w:val="24"/>
        </w:rPr>
        <w:t xml:space="preserve">preliminary </w:t>
      </w:r>
      <w:r w:rsidR="0049262C">
        <w:rPr>
          <w:rFonts w:ascii="Times New Roman" w:hAnsi="Times New Roman" w:cs="Times New Roman"/>
          <w:bCs/>
          <w:sz w:val="24"/>
          <w:szCs w:val="24"/>
        </w:rPr>
        <w:t xml:space="preserve">discussions had to date </w:t>
      </w:r>
      <w:r w:rsidR="008C3077">
        <w:rPr>
          <w:rFonts w:ascii="Times New Roman" w:hAnsi="Times New Roman" w:cs="Times New Roman"/>
          <w:bCs/>
          <w:sz w:val="24"/>
          <w:szCs w:val="24"/>
        </w:rPr>
        <w:t>require Sovereign negotiation between the State of Washington, State of Oregon and affected tribal governments</w:t>
      </w:r>
      <w:r w:rsidR="0049262C">
        <w:rPr>
          <w:rFonts w:ascii="Times New Roman" w:hAnsi="Times New Roman" w:cs="Times New Roman"/>
          <w:bCs/>
          <w:sz w:val="24"/>
          <w:szCs w:val="24"/>
        </w:rPr>
        <w:t>.  The Commission continues to stress the importance of formation of CRUST II so that mitigation accounting, bi-state management and protection of mitigation investments and water use optimization scenarios necessary for creation of a permanent program and permanent solution can begin.</w:t>
      </w:r>
      <w:r w:rsidR="008C307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1AF7B7B" w14:textId="77777777" w:rsidR="0049262C" w:rsidRDefault="0049262C" w:rsidP="008C307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7EAA8C2" w14:textId="31565078" w:rsidR="0049262C" w:rsidRDefault="008C3077" w:rsidP="008C307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Commission has </w:t>
      </w:r>
      <w:r w:rsidR="001142D1">
        <w:rPr>
          <w:rFonts w:ascii="Times New Roman" w:hAnsi="Times New Roman" w:cs="Times New Roman"/>
          <w:bCs/>
          <w:sz w:val="24"/>
          <w:szCs w:val="24"/>
        </w:rPr>
        <w:t>revised its</w:t>
      </w:r>
      <w:r>
        <w:rPr>
          <w:rFonts w:ascii="Times New Roman" w:hAnsi="Times New Roman" w:cs="Times New Roman"/>
          <w:bCs/>
          <w:sz w:val="24"/>
          <w:szCs w:val="24"/>
        </w:rPr>
        <w:t xml:space="preserve"> volumetric target on programmatic mitigation </w:t>
      </w:r>
      <w:r w:rsidR="001142D1">
        <w:rPr>
          <w:rFonts w:ascii="Times New Roman" w:hAnsi="Times New Roman" w:cs="Times New Roman"/>
          <w:bCs/>
          <w:sz w:val="24"/>
          <w:szCs w:val="24"/>
        </w:rPr>
        <w:t>to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1142D1">
        <w:rPr>
          <w:rFonts w:ascii="Times New Roman" w:hAnsi="Times New Roman" w:cs="Times New Roman"/>
          <w:bCs/>
          <w:sz w:val="24"/>
          <w:szCs w:val="24"/>
        </w:rPr>
        <w:t>50</w:t>
      </w:r>
      <w:r>
        <w:rPr>
          <w:rFonts w:ascii="Times New Roman" w:hAnsi="Times New Roman" w:cs="Times New Roman"/>
          <w:bCs/>
          <w:sz w:val="24"/>
          <w:szCs w:val="24"/>
        </w:rPr>
        <w:t xml:space="preserve">,000 acre-feet which is enough water to mitigate the </w:t>
      </w:r>
      <w:r w:rsidR="0049262C">
        <w:rPr>
          <w:rFonts w:ascii="Times New Roman" w:hAnsi="Times New Roman" w:cs="Times New Roman"/>
          <w:bCs/>
          <w:sz w:val="24"/>
          <w:szCs w:val="24"/>
        </w:rPr>
        <w:t>450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cfs</w:t>
      </w:r>
      <w:proofErr w:type="spellEnd"/>
      <w:r w:rsidR="00F94BD6">
        <w:rPr>
          <w:rFonts w:ascii="Times New Roman" w:hAnsi="Times New Roman" w:cs="Times New Roman"/>
          <w:bCs/>
          <w:sz w:val="24"/>
          <w:szCs w:val="24"/>
        </w:rPr>
        <w:t>, inclusive of these test mitigation rights,</w:t>
      </w:r>
      <w:r>
        <w:rPr>
          <w:rFonts w:ascii="Times New Roman" w:hAnsi="Times New Roman" w:cs="Times New Roman"/>
          <w:bCs/>
          <w:sz w:val="24"/>
          <w:szCs w:val="24"/>
        </w:rPr>
        <w:t xml:space="preserve"> of targeted mitigation demand in the Mid-Columbia region of Oregon.</w:t>
      </w:r>
      <w:r w:rsidR="006A5E97">
        <w:rPr>
          <w:rFonts w:ascii="Times New Roman" w:hAnsi="Times New Roman" w:cs="Times New Roman"/>
          <w:bCs/>
          <w:sz w:val="24"/>
          <w:szCs w:val="24"/>
        </w:rPr>
        <w:t xml:space="preserve">  The Commission </w:t>
      </w:r>
      <w:r w:rsidR="001142D1">
        <w:rPr>
          <w:rFonts w:ascii="Times New Roman" w:hAnsi="Times New Roman" w:cs="Times New Roman"/>
          <w:bCs/>
          <w:sz w:val="24"/>
          <w:szCs w:val="24"/>
        </w:rPr>
        <w:t xml:space="preserve">has applied for new water rights to establish a permanent program boundary and the permanent list of diversions that would be included within a permanent programmatic system.  Those water rights have </w:t>
      </w:r>
      <w:r w:rsidR="0019742C">
        <w:rPr>
          <w:rFonts w:ascii="Times New Roman" w:hAnsi="Times New Roman" w:cs="Times New Roman"/>
          <w:bCs/>
          <w:sz w:val="24"/>
          <w:szCs w:val="24"/>
        </w:rPr>
        <w:t>gone through the IR process but are on hold and the timeline for completion is uncertain and out of the control of the Commission</w:t>
      </w:r>
      <w:r w:rsidR="004B4BAB">
        <w:rPr>
          <w:rFonts w:ascii="Times New Roman" w:hAnsi="Times New Roman" w:cs="Times New Roman"/>
          <w:bCs/>
          <w:sz w:val="24"/>
          <w:szCs w:val="24"/>
        </w:rPr>
        <w:t>.</w:t>
      </w:r>
      <w:r w:rsidR="0049262C">
        <w:rPr>
          <w:rFonts w:ascii="Times New Roman" w:hAnsi="Times New Roman" w:cs="Times New Roman"/>
          <w:bCs/>
          <w:sz w:val="24"/>
          <w:szCs w:val="24"/>
        </w:rPr>
        <w:t xml:space="preserve">  While initial discussions commenced, the Commission was informed in the 2</w:t>
      </w:r>
      <w:r w:rsidR="0049262C" w:rsidRPr="0049262C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49262C">
        <w:rPr>
          <w:rFonts w:ascii="Times New Roman" w:hAnsi="Times New Roman" w:cs="Times New Roman"/>
          <w:bCs/>
          <w:sz w:val="24"/>
          <w:szCs w:val="24"/>
        </w:rPr>
        <w:t xml:space="preserve"> quarter of 2023 that interagency discussion was necessary and that a list of questions, etc. would be provided to the Commission.  It is now the 1</w:t>
      </w:r>
      <w:r w:rsidR="0049262C" w:rsidRPr="0049262C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49262C">
        <w:rPr>
          <w:rFonts w:ascii="Times New Roman" w:hAnsi="Times New Roman" w:cs="Times New Roman"/>
          <w:bCs/>
          <w:sz w:val="24"/>
          <w:szCs w:val="24"/>
        </w:rPr>
        <w:t xml:space="preserve"> quarter of 2024 and the Commission has yet to receive any substantive feedback from the agencies.</w:t>
      </w:r>
      <w:r w:rsidR="0019742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A6055A0" w14:textId="77777777" w:rsidR="0049262C" w:rsidRDefault="0049262C" w:rsidP="008C307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A09AA4A" w14:textId="4C9340A3" w:rsidR="0049262C" w:rsidRPr="00DF7A28" w:rsidRDefault="0049262C" w:rsidP="008C3077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F7A28">
        <w:rPr>
          <w:rFonts w:ascii="Times New Roman" w:hAnsi="Times New Roman" w:cs="Times New Roman"/>
          <w:bCs/>
          <w:sz w:val="24"/>
          <w:szCs w:val="24"/>
          <w:u w:val="single"/>
        </w:rPr>
        <w:t>Volumetric Proposal</w:t>
      </w:r>
    </w:p>
    <w:p w14:paraId="1B3C1F85" w14:textId="49A1784D" w:rsidR="00DF7A28" w:rsidRDefault="0019742C" w:rsidP="008C307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The Commission continues to stress the importance of addressing a volumetric mitigation accounting system.  Commission subscribers and mitigation purchasers continue to pay for a significantly larger amount of mitigation water than what is being authorized for use.</w:t>
      </w:r>
      <w:r w:rsidR="00DF7A28">
        <w:rPr>
          <w:rFonts w:ascii="Times New Roman" w:hAnsi="Times New Roman" w:cs="Times New Roman"/>
          <w:bCs/>
          <w:sz w:val="24"/>
          <w:szCs w:val="24"/>
        </w:rPr>
        <w:t xml:space="preserve">  As an example, in 2022 Commission members legally protected 3 acre-feet of water instream for every acre-foot of water diverted.  The deal struck and committed too by the state</w:t>
      </w:r>
      <w:r w:rsidR="00F94BD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F7A28">
        <w:rPr>
          <w:rFonts w:ascii="Times New Roman" w:hAnsi="Times New Roman" w:cs="Times New Roman"/>
          <w:bCs/>
          <w:sz w:val="24"/>
          <w:szCs w:val="24"/>
        </w:rPr>
        <w:t xml:space="preserve">various interest groups and water users was 1:1 not 3:1.  This has resulted in significant stress to the region </w:t>
      </w:r>
      <w:r w:rsidR="00F94BD6">
        <w:rPr>
          <w:rFonts w:ascii="Times New Roman" w:hAnsi="Times New Roman" w:cs="Times New Roman"/>
          <w:bCs/>
          <w:sz w:val="24"/>
          <w:szCs w:val="24"/>
        </w:rPr>
        <w:t>which</w:t>
      </w:r>
      <w:r w:rsidR="00DF7A28">
        <w:rPr>
          <w:rFonts w:ascii="Times New Roman" w:hAnsi="Times New Roman" w:cs="Times New Roman"/>
          <w:bCs/>
          <w:sz w:val="24"/>
          <w:szCs w:val="24"/>
        </w:rPr>
        <w:t xml:space="preserve"> has been amplified by stricter and stricter interpretations of how water can be utilized to maximize regional water sustainability and groundwater recovery.</w:t>
      </w:r>
      <w:r w:rsidR="0049262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7EB646A" w14:textId="77777777" w:rsidR="00DF7A28" w:rsidRDefault="00DF7A28" w:rsidP="008C307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DF597ED" w14:textId="3CE39494" w:rsidR="0049262C" w:rsidRDefault="0019742C" w:rsidP="008C307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Commission</w:t>
      </w:r>
      <w:r w:rsidR="0049262C">
        <w:rPr>
          <w:rFonts w:ascii="Times New Roman" w:hAnsi="Times New Roman" w:cs="Times New Roman"/>
          <w:bCs/>
          <w:sz w:val="24"/>
          <w:szCs w:val="24"/>
        </w:rPr>
        <w:t xml:space="preserve"> highlighted in its 2023 report that it</w:t>
      </w:r>
      <w:r>
        <w:rPr>
          <w:rFonts w:ascii="Times New Roman" w:hAnsi="Times New Roman" w:cs="Times New Roman"/>
          <w:bCs/>
          <w:sz w:val="24"/>
          <w:szCs w:val="24"/>
        </w:rPr>
        <w:t xml:space="preserve"> intend</w:t>
      </w:r>
      <w:r w:rsidR="0049262C">
        <w:rPr>
          <w:rFonts w:ascii="Times New Roman" w:hAnsi="Times New Roman" w:cs="Times New Roman"/>
          <w:bCs/>
          <w:sz w:val="24"/>
          <w:szCs w:val="24"/>
        </w:rPr>
        <w:t>ed</w:t>
      </w:r>
      <w:r>
        <w:rPr>
          <w:rFonts w:ascii="Times New Roman" w:hAnsi="Times New Roman" w:cs="Times New Roman"/>
          <w:bCs/>
          <w:sz w:val="24"/>
          <w:szCs w:val="24"/>
        </w:rPr>
        <w:t xml:space="preserve"> to address th</w:t>
      </w:r>
      <w:r w:rsidR="00F94BD6">
        <w:rPr>
          <w:rFonts w:ascii="Times New Roman" w:hAnsi="Times New Roman" w:cs="Times New Roman"/>
          <w:bCs/>
          <w:sz w:val="24"/>
          <w:szCs w:val="24"/>
        </w:rPr>
        <w:t>e volumetric</w:t>
      </w:r>
      <w:r>
        <w:rPr>
          <w:rFonts w:ascii="Times New Roman" w:hAnsi="Times New Roman" w:cs="Times New Roman"/>
          <w:bCs/>
          <w:sz w:val="24"/>
          <w:szCs w:val="24"/>
        </w:rPr>
        <w:t xml:space="preserve"> issue formally in 2023.</w:t>
      </w:r>
      <w:r w:rsidR="0049262C">
        <w:rPr>
          <w:rFonts w:ascii="Times New Roman" w:hAnsi="Times New Roman" w:cs="Times New Roman"/>
          <w:bCs/>
          <w:sz w:val="24"/>
          <w:szCs w:val="24"/>
        </w:rPr>
        <w:t xml:space="preserve">  During 4</w:t>
      </w:r>
      <w:r w:rsidR="0049262C" w:rsidRPr="0049262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49262C">
        <w:rPr>
          <w:rFonts w:ascii="Times New Roman" w:hAnsi="Times New Roman" w:cs="Times New Roman"/>
          <w:bCs/>
          <w:sz w:val="24"/>
          <w:szCs w:val="24"/>
        </w:rPr>
        <w:t xml:space="preserve"> quarter of 2023 meetings</w:t>
      </w:r>
      <w:r w:rsidR="00F94BD6">
        <w:rPr>
          <w:rFonts w:ascii="Times New Roman" w:hAnsi="Times New Roman" w:cs="Times New Roman"/>
          <w:bCs/>
          <w:sz w:val="24"/>
          <w:szCs w:val="24"/>
        </w:rPr>
        <w:t xml:space="preserve"> with state staff</w:t>
      </w:r>
      <w:r w:rsidR="0049262C">
        <w:rPr>
          <w:rFonts w:ascii="Times New Roman" w:hAnsi="Times New Roman" w:cs="Times New Roman"/>
          <w:bCs/>
          <w:sz w:val="24"/>
          <w:szCs w:val="24"/>
        </w:rPr>
        <w:t xml:space="preserve">, it was discussed and decided that the Commission shall submit a proposed use plan for 2024 based on a volumetric calculation of mitigation provided to the Columbia River vs. mitigation volume needed to satisfy 180 </w:t>
      </w:r>
      <w:proofErr w:type="spellStart"/>
      <w:r w:rsidR="0049262C">
        <w:rPr>
          <w:rFonts w:ascii="Times New Roman" w:hAnsi="Times New Roman" w:cs="Times New Roman"/>
          <w:bCs/>
          <w:sz w:val="24"/>
          <w:szCs w:val="24"/>
        </w:rPr>
        <w:t>cfs</w:t>
      </w:r>
      <w:proofErr w:type="spellEnd"/>
      <w:r w:rsidR="0049262C">
        <w:rPr>
          <w:rFonts w:ascii="Times New Roman" w:hAnsi="Times New Roman" w:cs="Times New Roman"/>
          <w:bCs/>
          <w:sz w:val="24"/>
          <w:szCs w:val="24"/>
        </w:rPr>
        <w:t xml:space="preserve"> of demand over the </w:t>
      </w:r>
      <w:r w:rsidR="00DF7A28">
        <w:rPr>
          <w:rFonts w:ascii="Times New Roman" w:hAnsi="Times New Roman" w:cs="Times New Roman"/>
          <w:bCs/>
          <w:sz w:val="24"/>
          <w:szCs w:val="24"/>
        </w:rPr>
        <w:t>169-day</w:t>
      </w:r>
      <w:r w:rsidR="0049262C">
        <w:rPr>
          <w:rFonts w:ascii="Times New Roman" w:hAnsi="Times New Roman" w:cs="Times New Roman"/>
          <w:bCs/>
          <w:sz w:val="24"/>
          <w:szCs w:val="24"/>
        </w:rPr>
        <w:t xml:space="preserve"> mitigation</w:t>
      </w:r>
      <w:r w:rsidR="00DF7A28">
        <w:rPr>
          <w:rFonts w:ascii="Times New Roman" w:hAnsi="Times New Roman" w:cs="Times New Roman"/>
          <w:bCs/>
          <w:sz w:val="24"/>
          <w:szCs w:val="24"/>
        </w:rPr>
        <w:t xml:space="preserve"> period of OAR 690 Division 33.</w:t>
      </w:r>
    </w:p>
    <w:p w14:paraId="55028A5C" w14:textId="77777777" w:rsidR="00DF7A28" w:rsidRDefault="00DF7A28" w:rsidP="008C307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3155305" w14:textId="77777777" w:rsidR="00DF7A28" w:rsidRDefault="00DF7A28" w:rsidP="008C307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this proposed use report, the Commission has documented, via its mitigation and mitigation use right table, that adequate legally protected instream volume exists to warrant activation of all 180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cfs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of mitigation use rights.  The Commission is requesting activation of all 180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cfs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of use rights with a finding that sufficient volume has been legally protected in-stream to ensure compliance with additional public interest review criteria of ODFW.  </w:t>
      </w:r>
    </w:p>
    <w:p w14:paraId="06E96BB7" w14:textId="77777777" w:rsidR="00DF7A28" w:rsidRDefault="00DF7A28" w:rsidP="008C307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E129EC8" w14:textId="187D6530" w:rsidR="00DF7A28" w:rsidRDefault="00DF7A28" w:rsidP="008C307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Commission is submitting a scope of work to be completed by Mt. Hood Environmental to provide a qualitative assessment of the mitigation benefits of the legally protected water and groundwater storage savings generated by the program</w:t>
      </w:r>
      <w:r w:rsidR="00F94BD6">
        <w:rPr>
          <w:rFonts w:ascii="Times New Roman" w:hAnsi="Times New Roman" w:cs="Times New Roman"/>
          <w:bCs/>
          <w:sz w:val="24"/>
          <w:szCs w:val="24"/>
        </w:rPr>
        <w:t xml:space="preserve">.  The Commission anticipates additional negotiations with ODFW between the date of this submittal and April 15, 2024 in an attempt to address and memorialize a volumetric mitigation accounting test.  Additional discussions and negotiations will be necessary prior to permanent memorialization of volumetric mitigation accounting to meet permanent Commission demands which are anticipated.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43ED625" w14:textId="77777777" w:rsidR="0049262C" w:rsidRDefault="0049262C" w:rsidP="008C307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4CA7433" w14:textId="330A4FF3" w:rsidR="008C3077" w:rsidRPr="00C33714" w:rsidRDefault="0019742C" w:rsidP="008C307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Commission is prepared to memorialize a permanent programmatic approach to long-term mitigation and sustainability needs in the Mid-Columbia region of Oregon.  The Commission has requested, numerous times, for formal engagement from the executive leadership of the State of Oregon to engage in a permanent solution.  Clarity and certainty for both the regulatory agency and for the Commission is contingent upon memorialization of a permanent programmatic agreement for 150,000 acre-feet of volumetric mitigation shaped over the course of the 169 day mitigation season</w:t>
      </w:r>
      <w:r w:rsidR="00F94BD6">
        <w:rPr>
          <w:rFonts w:ascii="Times New Roman" w:hAnsi="Times New Roman" w:cs="Times New Roman"/>
          <w:bCs/>
          <w:sz w:val="24"/>
          <w:szCs w:val="24"/>
        </w:rPr>
        <w:t xml:space="preserve">, protection of groundwater savings and optimization of the Columbia River water rights available to the region.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B4BA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CB6DD52" w14:textId="77777777" w:rsidR="00EF1C80" w:rsidRDefault="00EF1C80" w:rsidP="00EF1C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473CA2" w14:textId="77777777" w:rsidR="001045BE" w:rsidRDefault="001045BE"/>
    <w:sectPr w:rsidR="00104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54E6" w14:textId="77777777" w:rsidR="00F32CBB" w:rsidRDefault="00F32CBB" w:rsidP="00EF1C80">
      <w:pPr>
        <w:spacing w:after="0" w:line="240" w:lineRule="auto"/>
      </w:pPr>
      <w:r>
        <w:separator/>
      </w:r>
    </w:p>
  </w:endnote>
  <w:endnote w:type="continuationSeparator" w:id="0">
    <w:p w14:paraId="7D719EE0" w14:textId="77777777" w:rsidR="00F32CBB" w:rsidRDefault="00F32CBB" w:rsidP="00EF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7132" w14:textId="77777777" w:rsidR="00F32CBB" w:rsidRDefault="00F32CBB" w:rsidP="00EF1C80">
      <w:pPr>
        <w:spacing w:after="0" w:line="240" w:lineRule="auto"/>
      </w:pPr>
      <w:r>
        <w:separator/>
      </w:r>
    </w:p>
  </w:footnote>
  <w:footnote w:type="continuationSeparator" w:id="0">
    <w:p w14:paraId="4459582B" w14:textId="77777777" w:rsidR="00F32CBB" w:rsidRDefault="00F32CBB" w:rsidP="00EF1C80">
      <w:pPr>
        <w:spacing w:after="0" w:line="240" w:lineRule="auto"/>
      </w:pPr>
      <w:r>
        <w:continuationSeparator/>
      </w:r>
    </w:p>
  </w:footnote>
  <w:footnote w:id="1">
    <w:p w14:paraId="525FF912" w14:textId="2D9F1CB2" w:rsidR="00CB1EF1" w:rsidRDefault="00CB1EF1" w:rsidP="00CB1EF1">
      <w:pPr>
        <w:pStyle w:val="FootnoteText"/>
      </w:pPr>
      <w:r>
        <w:rPr>
          <w:rStyle w:val="FootnoteReference"/>
        </w:rPr>
        <w:footnoteRef/>
      </w:r>
      <w:r>
        <w:t xml:space="preserve"> Report for #S-55</w:t>
      </w:r>
      <w:r w:rsidR="005F6E7D">
        <w:t>263</w:t>
      </w:r>
      <w:r>
        <w:t xml:space="preserve"> and #S-55</w:t>
      </w:r>
      <w:r w:rsidR="005F6E7D">
        <w:t>262</w:t>
      </w:r>
      <w:r>
        <w:t xml:space="preserve"> </w:t>
      </w:r>
      <w:r w:rsidR="00AD0C1D">
        <w:t>and #S-551</w:t>
      </w:r>
      <w:r w:rsidR="005E1910">
        <w:t>14</w:t>
      </w:r>
      <w:r w:rsidR="00AD0C1D">
        <w:t xml:space="preserve"> </w:t>
      </w:r>
      <w:r>
        <w:t>submitted separately to comply with permit conditions but volumes have been totalized for reporting purposes</w:t>
      </w:r>
      <w:r w:rsidR="00831EBB">
        <w:t>.</w:t>
      </w:r>
    </w:p>
  </w:footnote>
  <w:footnote w:id="2">
    <w:p w14:paraId="1C253FB3" w14:textId="650CA519" w:rsidR="006948BE" w:rsidRDefault="006948BE">
      <w:pPr>
        <w:pStyle w:val="FootnoteText"/>
      </w:pPr>
      <w:r>
        <w:rPr>
          <w:rStyle w:val="FootnoteReference"/>
        </w:rPr>
        <w:footnoteRef/>
      </w:r>
      <w:r>
        <w:t xml:space="preserve"> Volumetric Mitigation required is calculated using the total rate of the water right multiplied by 1.98 to reach acre-feet per day.  The acre-feet per day is then multiplied by 169 to reflect the number of days of the mitigation period as outlined in OAR 690 Division 33.</w:t>
      </w:r>
    </w:p>
  </w:footnote>
  <w:footnote w:id="3">
    <w:p w14:paraId="2157335F" w14:textId="039EC42F" w:rsidR="006948BE" w:rsidRDefault="006948BE">
      <w:pPr>
        <w:pStyle w:val="FootnoteText"/>
      </w:pPr>
      <w:r>
        <w:rPr>
          <w:rStyle w:val="FootnoteReference"/>
        </w:rPr>
        <w:footnoteRef/>
      </w:r>
      <w:r>
        <w:t xml:space="preserve"> Mitigation water volumes are calculated by the actual number of acre-feet legally protected in-stream</w:t>
      </w:r>
    </w:p>
  </w:footnote>
  <w:footnote w:id="4">
    <w:p w14:paraId="6F7E3380" w14:textId="67B35C74" w:rsidR="006948BE" w:rsidRDefault="006948BE">
      <w:pPr>
        <w:pStyle w:val="FootnoteText"/>
      </w:pPr>
      <w:r>
        <w:rPr>
          <w:rStyle w:val="FootnoteReference"/>
        </w:rPr>
        <w:footnoteRef/>
      </w:r>
      <w:r>
        <w:t xml:space="preserve"> Over-mitigation total reflects the mitigation source water protected in-stream vs. the maximum volume capable of being diverted during the 169 day mitigation period.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D27"/>
    <w:multiLevelType w:val="hybridMultilevel"/>
    <w:tmpl w:val="4F2CA52C"/>
    <w:lvl w:ilvl="0" w:tplc="A6F20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24549"/>
    <w:multiLevelType w:val="hybridMultilevel"/>
    <w:tmpl w:val="72302324"/>
    <w:lvl w:ilvl="0" w:tplc="A6F20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27390">
    <w:abstractNumId w:val="0"/>
  </w:num>
  <w:num w:numId="2" w16cid:durableId="1734304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80"/>
    <w:rsid w:val="00002411"/>
    <w:rsid w:val="001045BE"/>
    <w:rsid w:val="001142D1"/>
    <w:rsid w:val="001320AF"/>
    <w:rsid w:val="0019742C"/>
    <w:rsid w:val="00283307"/>
    <w:rsid w:val="002A2784"/>
    <w:rsid w:val="002B3352"/>
    <w:rsid w:val="002C1FAC"/>
    <w:rsid w:val="00382F7C"/>
    <w:rsid w:val="003A1936"/>
    <w:rsid w:val="003C2020"/>
    <w:rsid w:val="003C6650"/>
    <w:rsid w:val="00452FB8"/>
    <w:rsid w:val="00485F88"/>
    <w:rsid w:val="0049262C"/>
    <w:rsid w:val="004B4BAB"/>
    <w:rsid w:val="0053297B"/>
    <w:rsid w:val="0055295C"/>
    <w:rsid w:val="005E1910"/>
    <w:rsid w:val="005F6E7D"/>
    <w:rsid w:val="00605347"/>
    <w:rsid w:val="006948BE"/>
    <w:rsid w:val="006A5E97"/>
    <w:rsid w:val="0070055A"/>
    <w:rsid w:val="00717F72"/>
    <w:rsid w:val="007A0F1E"/>
    <w:rsid w:val="007D690B"/>
    <w:rsid w:val="00831EBB"/>
    <w:rsid w:val="008C3077"/>
    <w:rsid w:val="009869A4"/>
    <w:rsid w:val="009A6170"/>
    <w:rsid w:val="00AD0C1D"/>
    <w:rsid w:val="00AE5D5E"/>
    <w:rsid w:val="00B327F3"/>
    <w:rsid w:val="00B54963"/>
    <w:rsid w:val="00CA5F8F"/>
    <w:rsid w:val="00CB1EF1"/>
    <w:rsid w:val="00DA517C"/>
    <w:rsid w:val="00DF7A28"/>
    <w:rsid w:val="00E150FB"/>
    <w:rsid w:val="00E837CF"/>
    <w:rsid w:val="00EF1C80"/>
    <w:rsid w:val="00F32CBB"/>
    <w:rsid w:val="00F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EDCF8"/>
  <w15:chartTrackingRefBased/>
  <w15:docId w15:val="{BC2BEFAC-53FD-4776-BD6F-7EF981D8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C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1C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1C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1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B90A5-EC8F-4970-9652-CE6FB471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 Cook</dc:creator>
  <cp:keywords/>
  <dc:description/>
  <cp:lastModifiedBy>JR Cook</cp:lastModifiedBy>
  <cp:revision>3</cp:revision>
  <dcterms:created xsi:type="dcterms:W3CDTF">2024-02-14T04:23:00Z</dcterms:created>
  <dcterms:modified xsi:type="dcterms:W3CDTF">2024-02-14T15:56:00Z</dcterms:modified>
</cp:coreProperties>
</file>